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0E46" w:rsidRDefault="00576089">
      <w:pPr>
        <w:spacing w:after="300" w:line="276" w:lineRule="auto"/>
        <w:jc w:val="center"/>
      </w:pPr>
      <w:r>
        <w:rPr>
          <w:rFonts w:ascii="Times New Roman" w:eastAsia="Times New Roman" w:hAnsi="Times New Roman" w:cs="Times New Roman"/>
          <w:b/>
          <w:sz w:val="26"/>
        </w:rPr>
        <w:t>Chi tiết thủ tục hành chính</w:t>
      </w:r>
    </w:p>
    <w:p w:rsidR="003F0E46" w:rsidRDefault="0057608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1.000253</w:t>
      </w:r>
    </w:p>
    <w:p w:rsidR="003F0E46" w:rsidRDefault="0057608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rsidR="003F0E46" w:rsidRDefault="0057608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báo tạm trú cho người nước ngoài tại Việt Nam bằng Phiếu khai báo tạm trú</w:t>
      </w:r>
    </w:p>
    <w:p w:rsidR="003F0E46" w:rsidRDefault="0057608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3F0E46" w:rsidRDefault="0057608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F0E46" w:rsidRDefault="0057608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3F0E46" w:rsidRDefault="00576089">
      <w:pPr>
        <w:spacing w:after="0" w:line="276" w:lineRule="auto"/>
        <w:jc w:val="both"/>
      </w:pPr>
      <w:r>
        <w:rPr>
          <w:rFonts w:ascii="Times New Roman" w:eastAsia="Times New Roman" w:hAnsi="Times New Roman" w:cs="Times New Roman"/>
          <w:b/>
          <w:sz w:val="26"/>
        </w:rPr>
        <w:t xml:space="preserve">Trình tự thực hiện: </w:t>
      </w:r>
    </w:p>
    <w:p w:rsidR="003F0E46" w:rsidRDefault="003F0E46">
      <w:pPr>
        <w:shd w:val="clear" w:color="auto" w:fill="F2F6F9"/>
        <w:spacing w:before="120" w:after="0" w:line="276" w:lineRule="auto"/>
        <w:jc w:val="both"/>
      </w:pPr>
    </w:p>
    <w:p w:rsidR="003F0E46" w:rsidRDefault="00576089">
      <w:pPr>
        <w:spacing w:after="0" w:line="276" w:lineRule="auto"/>
        <w:jc w:val="both"/>
      </w:pPr>
      <w:r>
        <w:rPr>
          <w:rFonts w:ascii="Times New Roman" w:eastAsia="Times New Roman" w:hAnsi="Times New Roman" w:cs="Times New Roman"/>
          <w:sz w:val="26"/>
        </w:rPr>
        <w:t>Bước 1: Người khai báo tạm trú tiếp nhận thông tin tạm trú của người nước ngoài.</w:t>
      </w:r>
    </w:p>
    <w:p w:rsidR="003F0E46" w:rsidRDefault="00576089">
      <w:pPr>
        <w:spacing w:after="0" w:line="276" w:lineRule="auto"/>
        <w:jc w:val="both"/>
      </w:pPr>
      <w:r>
        <w:rPr>
          <w:rFonts w:ascii="Times New Roman" w:eastAsia="Times New Roman" w:hAnsi="Times New Roman" w:cs="Times New Roman"/>
          <w:sz w:val="26"/>
        </w:rPr>
        <w:t xml:space="preserve">Bước 2: Khai, nộp Phiếu khai báo tạm trú cho trực ban Công an xã, phường, thị trấn hoặc đồn, trạm Công an (sau đây gọi chung là Công an cấp xã) nơi có cơ sở lưu trú (Phiếu khai báo tạm trú có thể gửi trước qua fax hoặc thông báo thông tin qua điện thoại đến Trực ban Công an cấp xã). Cán bộ trực ban Công an cấp xã tiếp nhận hồ sơ kiểm tra tính pháp lý và nội dung hồ sơ: Nếu nội dung Phiếu khai báo tạm trú cho người nước ngoài ghi đầy đủ thì tiếp nhận, thực hiện xác nhận theo quy định; Nếu nội dung </w:t>
      </w:r>
      <w:r>
        <w:rPr>
          <w:rFonts w:ascii="Times New Roman" w:eastAsia="Times New Roman" w:hAnsi="Times New Roman" w:cs="Times New Roman"/>
          <w:sz w:val="26"/>
        </w:rPr>
        <w:t>Phiếu khai báo tạm trú cho người nước ngoài chưa ghi đầy đủ thì yêu cầu người khai báo tạm trú sửa đổi, bổ sung.</w:t>
      </w:r>
    </w:p>
    <w:p w:rsidR="003F0E46" w:rsidRDefault="00576089">
      <w:pPr>
        <w:spacing w:after="0" w:line="276" w:lineRule="auto"/>
        <w:jc w:val="both"/>
      </w:pPr>
      <w:r>
        <w:rPr>
          <w:rFonts w:ascii="Times New Roman" w:eastAsia="Times New Roman" w:hAnsi="Times New Roman" w:cs="Times New Roman"/>
          <w:sz w:val="26"/>
        </w:rPr>
        <w:t>Bước 3: Người khai báo tạm trú nhận lại Phiếu khai báo tạm trú đã có xác nhận của Công an cấp xã.</w:t>
      </w:r>
    </w:p>
    <w:p w:rsidR="003F0E46" w:rsidRDefault="0057608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27"/>
        <w:gridCol w:w="1753"/>
        <w:gridCol w:w="2926"/>
        <w:gridCol w:w="3405"/>
      </w:tblGrid>
      <w:tr w:rsidR="003F0E46">
        <w:tblPrEx>
          <w:tblCellMar>
            <w:top w:w="0" w:type="dxa"/>
            <w:bottom w:w="0" w:type="dxa"/>
          </w:tblCellMar>
        </w:tblPrEx>
        <w:tc>
          <w:tcPr>
            <w:tcW w:w="1500" w:type="dxa"/>
          </w:tcPr>
          <w:p w:rsidR="003F0E46" w:rsidRDefault="003F0E46"/>
          <w:p w:rsidR="003F0E46" w:rsidRDefault="00576089">
            <w:pPr>
              <w:spacing w:after="0" w:line="276" w:lineRule="auto"/>
              <w:jc w:val="center"/>
            </w:pPr>
            <w:r>
              <w:rPr>
                <w:rFonts w:ascii="Times New Roman" w:eastAsia="Times New Roman" w:hAnsi="Times New Roman" w:cs="Times New Roman"/>
                <w:b/>
                <w:sz w:val="26"/>
              </w:rPr>
              <w:t>Hình thức nộp</w:t>
            </w:r>
          </w:p>
        </w:tc>
        <w:tc>
          <w:tcPr>
            <w:tcW w:w="2000" w:type="dxa"/>
          </w:tcPr>
          <w:p w:rsidR="003F0E46" w:rsidRDefault="003F0E46"/>
          <w:p w:rsidR="003F0E46" w:rsidRDefault="0057608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F0E46" w:rsidRDefault="003F0E46"/>
          <w:p w:rsidR="003F0E46" w:rsidRDefault="00576089">
            <w:pPr>
              <w:spacing w:after="0" w:line="276" w:lineRule="auto"/>
              <w:jc w:val="center"/>
            </w:pPr>
            <w:r>
              <w:rPr>
                <w:rFonts w:ascii="Times New Roman" w:eastAsia="Times New Roman" w:hAnsi="Times New Roman" w:cs="Times New Roman"/>
                <w:b/>
                <w:sz w:val="26"/>
              </w:rPr>
              <w:t>Phí, lệ phí</w:t>
            </w:r>
          </w:p>
        </w:tc>
        <w:tc>
          <w:tcPr>
            <w:tcW w:w="3000" w:type="dxa"/>
          </w:tcPr>
          <w:p w:rsidR="003F0E46" w:rsidRDefault="003F0E46"/>
          <w:p w:rsidR="003F0E46" w:rsidRDefault="00576089">
            <w:pPr>
              <w:spacing w:after="0" w:line="276" w:lineRule="auto"/>
              <w:jc w:val="center"/>
            </w:pPr>
            <w:r>
              <w:rPr>
                <w:rFonts w:ascii="Times New Roman" w:eastAsia="Times New Roman" w:hAnsi="Times New Roman" w:cs="Times New Roman"/>
                <w:b/>
                <w:sz w:val="26"/>
              </w:rPr>
              <w:t>Mô tả</w:t>
            </w:r>
          </w:p>
        </w:tc>
      </w:tr>
      <w:tr w:rsidR="003F0E46">
        <w:tblPrEx>
          <w:tblCellMar>
            <w:top w:w="0" w:type="dxa"/>
            <w:bottom w:w="0" w:type="dxa"/>
          </w:tblCellMar>
        </w:tblPrEx>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Trực tiếp</w:t>
            </w:r>
          </w:p>
        </w:tc>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 xml:space="preserve">24 giờ/07 ngày. </w:t>
            </w:r>
          </w:p>
        </w:tc>
        <w:tc>
          <w:tcPr>
            <w:tcW w:w="0" w:type="auto"/>
          </w:tcPr>
          <w:p w:rsidR="003F0E46" w:rsidRDefault="003F0E46"/>
          <w:p w:rsidR="003F0E46" w:rsidRDefault="003F0E46">
            <w:pPr>
              <w:spacing w:after="0" w:line="276" w:lineRule="auto"/>
            </w:pPr>
          </w:p>
        </w:tc>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Nộp trực tiếp tại trụ sở Công an cấp xã</w:t>
            </w:r>
          </w:p>
        </w:tc>
      </w:tr>
    </w:tbl>
    <w:p w:rsidR="003F0E46" w:rsidRDefault="00576089">
      <w:pPr>
        <w:spacing w:before="240" w:after="0" w:line="276" w:lineRule="auto"/>
        <w:jc w:val="both"/>
      </w:pPr>
      <w:r>
        <w:rPr>
          <w:rFonts w:ascii="Times New Roman" w:eastAsia="Times New Roman" w:hAnsi="Times New Roman" w:cs="Times New Roman"/>
          <w:b/>
          <w:sz w:val="26"/>
        </w:rPr>
        <w:t xml:space="preserve">Thành phần hồ sơ: </w:t>
      </w:r>
    </w:p>
    <w:p w:rsidR="003F0E46" w:rsidRDefault="0057608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236"/>
        <w:gridCol w:w="3639"/>
        <w:gridCol w:w="1536"/>
      </w:tblGrid>
      <w:tr w:rsidR="003F0E46">
        <w:tblPrEx>
          <w:tblCellMar>
            <w:top w:w="0" w:type="dxa"/>
            <w:bottom w:w="0" w:type="dxa"/>
          </w:tblCellMar>
        </w:tblPrEx>
        <w:tc>
          <w:tcPr>
            <w:tcW w:w="6000" w:type="dxa"/>
          </w:tcPr>
          <w:p w:rsidR="003F0E46" w:rsidRDefault="003F0E46"/>
          <w:p w:rsidR="003F0E46" w:rsidRDefault="00576089">
            <w:pPr>
              <w:spacing w:after="0" w:line="276" w:lineRule="auto"/>
              <w:jc w:val="center"/>
            </w:pPr>
            <w:r>
              <w:rPr>
                <w:rFonts w:ascii="Times New Roman" w:eastAsia="Times New Roman" w:hAnsi="Times New Roman" w:cs="Times New Roman"/>
                <w:b/>
                <w:sz w:val="26"/>
              </w:rPr>
              <w:t>Tên giấy tờ</w:t>
            </w:r>
          </w:p>
        </w:tc>
        <w:tc>
          <w:tcPr>
            <w:tcW w:w="2000" w:type="dxa"/>
          </w:tcPr>
          <w:p w:rsidR="003F0E46" w:rsidRDefault="003F0E46"/>
          <w:p w:rsidR="003F0E46" w:rsidRDefault="00576089">
            <w:pPr>
              <w:spacing w:after="0" w:line="276" w:lineRule="auto"/>
              <w:jc w:val="center"/>
            </w:pPr>
            <w:r>
              <w:rPr>
                <w:rFonts w:ascii="Times New Roman" w:eastAsia="Times New Roman" w:hAnsi="Times New Roman" w:cs="Times New Roman"/>
                <w:b/>
                <w:sz w:val="26"/>
              </w:rPr>
              <w:t>Mẫu đơn, tờ khai</w:t>
            </w:r>
          </w:p>
        </w:tc>
        <w:tc>
          <w:tcPr>
            <w:tcW w:w="2000" w:type="dxa"/>
          </w:tcPr>
          <w:p w:rsidR="003F0E46" w:rsidRDefault="003F0E46"/>
          <w:p w:rsidR="003F0E46" w:rsidRDefault="00576089">
            <w:pPr>
              <w:spacing w:after="0" w:line="276" w:lineRule="auto"/>
              <w:jc w:val="center"/>
            </w:pPr>
            <w:r>
              <w:rPr>
                <w:rFonts w:ascii="Times New Roman" w:eastAsia="Times New Roman" w:hAnsi="Times New Roman" w:cs="Times New Roman"/>
                <w:b/>
                <w:sz w:val="26"/>
              </w:rPr>
              <w:t>Số lượng</w:t>
            </w:r>
          </w:p>
        </w:tc>
      </w:tr>
      <w:tr w:rsidR="003F0E46">
        <w:tblPrEx>
          <w:tblCellMar>
            <w:top w:w="0" w:type="dxa"/>
            <w:bottom w:w="0" w:type="dxa"/>
          </w:tblCellMar>
        </w:tblPrEx>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Phiếu khai báo tạm trú cho người nước ngoài (mẫu NA17)</w:t>
            </w:r>
          </w:p>
        </w:tc>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101-Mau A17 tam tru cho nguoi nuoc ngoai.doc</w:t>
            </w:r>
          </w:p>
        </w:tc>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F0E46" w:rsidRDefault="00576089">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Người nước ngoài, Doanh nghiệp, Tổ chức (không bao gồm doanh nghiệp, HTX)</w:t>
      </w:r>
    </w:p>
    <w:p w:rsidR="003F0E46" w:rsidRDefault="0057608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3F0E46" w:rsidRDefault="0057608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3F0E46" w:rsidRDefault="0057608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xã</w:t>
      </w:r>
    </w:p>
    <w:p w:rsidR="003F0E46" w:rsidRDefault="0057608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F0E46" w:rsidRDefault="0057608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F0E46" w:rsidRDefault="0057608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khai báo tạm trú được cơ quan Công an xác nhận và các thông tin khai báo tạm trú đã được tiếp nhận ghi vào sổ trực ban của Công an cấp xã.</w:t>
      </w:r>
    </w:p>
    <w:p w:rsidR="003F0E46" w:rsidRDefault="0057608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98"/>
        <w:gridCol w:w="5096"/>
        <w:gridCol w:w="961"/>
        <w:gridCol w:w="1556"/>
      </w:tblGrid>
      <w:tr w:rsidR="003F0E46">
        <w:tblPrEx>
          <w:tblCellMar>
            <w:top w:w="0" w:type="dxa"/>
            <w:bottom w:w="0" w:type="dxa"/>
          </w:tblCellMar>
        </w:tblPrEx>
        <w:tc>
          <w:tcPr>
            <w:tcW w:w="2000" w:type="dxa"/>
          </w:tcPr>
          <w:p w:rsidR="003F0E46" w:rsidRDefault="003F0E46"/>
          <w:p w:rsidR="003F0E46" w:rsidRDefault="00576089">
            <w:pPr>
              <w:spacing w:after="0" w:line="276" w:lineRule="auto"/>
              <w:jc w:val="center"/>
            </w:pPr>
            <w:r>
              <w:rPr>
                <w:rFonts w:ascii="Times New Roman" w:eastAsia="Times New Roman" w:hAnsi="Times New Roman" w:cs="Times New Roman"/>
                <w:b/>
                <w:sz w:val="26"/>
              </w:rPr>
              <w:t>Số ký hiệu</w:t>
            </w:r>
          </w:p>
        </w:tc>
        <w:tc>
          <w:tcPr>
            <w:tcW w:w="3500" w:type="dxa"/>
          </w:tcPr>
          <w:p w:rsidR="003F0E46" w:rsidRDefault="003F0E46"/>
          <w:p w:rsidR="003F0E46" w:rsidRDefault="00576089">
            <w:pPr>
              <w:spacing w:after="0" w:line="276" w:lineRule="auto"/>
              <w:jc w:val="center"/>
            </w:pPr>
            <w:r>
              <w:rPr>
                <w:rFonts w:ascii="Times New Roman" w:eastAsia="Times New Roman" w:hAnsi="Times New Roman" w:cs="Times New Roman"/>
                <w:b/>
                <w:sz w:val="26"/>
              </w:rPr>
              <w:t>Trích yếu</w:t>
            </w:r>
          </w:p>
        </w:tc>
        <w:tc>
          <w:tcPr>
            <w:tcW w:w="1500" w:type="dxa"/>
          </w:tcPr>
          <w:p w:rsidR="003F0E46" w:rsidRDefault="003F0E46"/>
          <w:p w:rsidR="003F0E46" w:rsidRDefault="00576089">
            <w:pPr>
              <w:spacing w:after="0" w:line="276" w:lineRule="auto"/>
              <w:jc w:val="center"/>
            </w:pPr>
            <w:r>
              <w:rPr>
                <w:rFonts w:ascii="Times New Roman" w:eastAsia="Times New Roman" w:hAnsi="Times New Roman" w:cs="Times New Roman"/>
                <w:b/>
                <w:sz w:val="26"/>
              </w:rPr>
              <w:t>Ngày ban hành</w:t>
            </w:r>
          </w:p>
        </w:tc>
        <w:tc>
          <w:tcPr>
            <w:tcW w:w="3000" w:type="dxa"/>
          </w:tcPr>
          <w:p w:rsidR="003F0E46" w:rsidRDefault="003F0E46"/>
          <w:p w:rsidR="003F0E46" w:rsidRDefault="00576089">
            <w:pPr>
              <w:spacing w:after="0" w:line="276" w:lineRule="auto"/>
              <w:jc w:val="center"/>
            </w:pPr>
            <w:r>
              <w:rPr>
                <w:rFonts w:ascii="Times New Roman" w:eastAsia="Times New Roman" w:hAnsi="Times New Roman" w:cs="Times New Roman"/>
                <w:b/>
                <w:sz w:val="26"/>
              </w:rPr>
              <w:t>Cơ quan ban hành</w:t>
            </w:r>
          </w:p>
        </w:tc>
      </w:tr>
      <w:tr w:rsidR="003F0E46">
        <w:tblPrEx>
          <w:tblCellMar>
            <w:top w:w="0" w:type="dxa"/>
            <w:bottom w:w="0" w:type="dxa"/>
          </w:tblCellMar>
        </w:tblPrEx>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Luật 47/2014/QH13</w:t>
            </w:r>
          </w:p>
        </w:tc>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Luật Nhập cảnh, xuất cảnh, quá cảnh, cư trú của người nước ngoài tại Việt Nam</w:t>
            </w:r>
          </w:p>
        </w:tc>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16-06-2014</w:t>
            </w:r>
          </w:p>
        </w:tc>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Quốc Hội</w:t>
            </w:r>
          </w:p>
        </w:tc>
      </w:tr>
      <w:tr w:rsidR="003F0E46">
        <w:tblPrEx>
          <w:tblCellMar>
            <w:top w:w="0" w:type="dxa"/>
            <w:bottom w:w="0" w:type="dxa"/>
          </w:tblCellMar>
        </w:tblPrEx>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 xml:space="preserve">Thông tư </w:t>
            </w:r>
          </w:p>
        </w:tc>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Thông tư quy định cách thức thực hiện khai báo, tiếp nhận thông tin tạm trú của người nước ngoài tại Việt Nam</w:t>
            </w:r>
          </w:p>
        </w:tc>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28-12-2016</w:t>
            </w:r>
          </w:p>
        </w:tc>
        <w:tc>
          <w:tcPr>
            <w:tcW w:w="0" w:type="auto"/>
          </w:tcPr>
          <w:p w:rsidR="003F0E46" w:rsidRDefault="003F0E46"/>
          <w:p w:rsidR="003F0E46" w:rsidRDefault="00576089">
            <w:pPr>
              <w:spacing w:after="0" w:line="276" w:lineRule="auto"/>
            </w:pPr>
            <w:r>
              <w:rPr>
                <w:rFonts w:ascii="Times New Roman" w:eastAsia="Times New Roman" w:hAnsi="Times New Roman" w:cs="Times New Roman"/>
                <w:sz w:val="26"/>
              </w:rPr>
              <w:t>Bộ Công an</w:t>
            </w:r>
          </w:p>
        </w:tc>
      </w:tr>
    </w:tbl>
    <w:p w:rsidR="003F0E46" w:rsidRDefault="0057608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Thực hiện khai báo ngay khi người nước ngoài đến đăng ký tạm trú.</w:t>
      </w:r>
    </w:p>
    <w:p w:rsidR="003F0E46" w:rsidRDefault="0057608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F0E46" w:rsidRDefault="0057608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https://thutuc.dichvucong.gov.vn/p/home/dvc-tthc-thu-tuc-hanh-chinh-chi-tiet.html?ma_thu_tuc=354</w:t>
      </w:r>
    </w:p>
    <w:sectPr w:rsidR="003F0E4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F0E46"/>
    <w:rsid w:val="003F0E46"/>
    <w:rsid w:val="00576089"/>
    <w:rsid w:val="00E05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DBD1B0-B672-4A21-B41C-B908BD26E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2025-11-24T08:18:00Z</dcterms:created>
  <dcterms:modified xsi:type="dcterms:W3CDTF">2025-11-24T08:18:00Z</dcterms:modified>
</cp:coreProperties>
</file>