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24BF3" w:rsidRDefault="00171CAC">
      <w:pPr>
        <w:spacing w:after="300" w:line="276" w:lineRule="auto"/>
        <w:jc w:val="center"/>
      </w:pPr>
      <w:r>
        <w:rPr>
          <w:rFonts w:ascii="Times New Roman" w:eastAsia="Times New Roman" w:hAnsi="Times New Roman" w:cs="Times New Roman"/>
          <w:b/>
          <w:sz w:val="26"/>
        </w:rPr>
        <w:t>Chi tiết thủ tục hành chính</w:t>
      </w:r>
    </w:p>
    <w:p w:rsidR="00B24BF3" w:rsidRDefault="00171CAC">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1.000757</w:t>
      </w:r>
    </w:p>
    <w:p w:rsidR="00B24BF3" w:rsidRDefault="00171CAC">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5710/QĐ-BCA-C06</w:t>
      </w:r>
    </w:p>
    <w:p w:rsidR="00B24BF3" w:rsidRDefault="00171CAC">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Cấp lại thẻ căn cước (thực hiện tại cấp trung ương)</w:t>
      </w:r>
    </w:p>
    <w:p w:rsidR="00B24BF3" w:rsidRDefault="00171CAC">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w:t>
      </w:r>
    </w:p>
    <w:p w:rsidR="00B24BF3" w:rsidRDefault="00171CAC">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rsidR="00B24BF3" w:rsidRDefault="00171CAC">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Cấp, quản lý căn cước</w:t>
      </w:r>
    </w:p>
    <w:p w:rsidR="00B24BF3" w:rsidRDefault="00171CAC">
      <w:pPr>
        <w:spacing w:after="0" w:line="276" w:lineRule="auto"/>
        <w:jc w:val="both"/>
      </w:pPr>
      <w:r>
        <w:rPr>
          <w:rFonts w:ascii="Times New Roman" w:eastAsia="Times New Roman" w:hAnsi="Times New Roman" w:cs="Times New Roman"/>
          <w:b/>
          <w:sz w:val="26"/>
        </w:rPr>
        <w:t xml:space="preserve">Trình tự thực hiện: </w:t>
      </w:r>
    </w:p>
    <w:p w:rsidR="00B24BF3" w:rsidRDefault="00B24BF3">
      <w:pPr>
        <w:shd w:val="clear" w:color="auto" w:fill="F2F6F9"/>
        <w:spacing w:before="120" w:after="0" w:line="276" w:lineRule="auto"/>
        <w:jc w:val="both"/>
      </w:pPr>
    </w:p>
    <w:p w:rsidR="00B24BF3" w:rsidRDefault="00171CAC">
      <w:pPr>
        <w:spacing w:after="0" w:line="276" w:lineRule="auto"/>
        <w:jc w:val="both"/>
      </w:pPr>
      <w:r>
        <w:rPr>
          <w:rFonts w:ascii="Times New Roman" w:eastAsia="Times New Roman" w:hAnsi="Times New Roman" w:cs="Times New Roman"/>
          <w:sz w:val="26"/>
        </w:rPr>
        <w:t>- Bước 1:  + Công dân đến cơ quan quản lý căn cước của Bộ Công an đề nghị cấp đổi thẻ căn cước, cung cấp thông tin gồm họ, chữ đệm và tên khai sinh, số định danh cá nhân, nơi cư trú để người tiếp nhận kiểm tra đối chiếu thông tin trong Cơ sở dữ liệu quốc gia về dân cư;  + Trường hợp người đề nghị cấp lại thẻ căn cước là người đại diện hợp pháp của người dưới 14 tuổi thì hồ sơ đề nghị cấp, cấp đổi, cấp lại thẻ căn cước phải có giấy tờ, tài liệu có giá trị pháp lý chứng minh là người đại diện hợp pháp của ngư</w:t>
      </w:r>
      <w:r>
        <w:rPr>
          <w:rFonts w:ascii="Times New Roman" w:eastAsia="Times New Roman" w:hAnsi="Times New Roman" w:cs="Times New Roman"/>
          <w:sz w:val="26"/>
        </w:rPr>
        <w:t>ời dưới 14 tuổi. - Bước 2: Cán bộ thu nhận thông tin công dân tìm kiếm thông tin trong Cơ sở dữ liệu quốc gia về dân cư để lập hồ sơ cấp lại thẻ căn cước. - Bước 3:  + Trường hợp cấp lại thẻ căn cước do bị mất thẻ căn cước hoặc thẻ căn cước bị hư hỏng không sử dụng được thì cán bộ thu nhận sử dụng thông tin về ảnh khuôn mặt, vân tay, mống mắt đã được thu nhận lần gần nhất và các thông tin hiện có trong Cơ sở dữ liệu quốc gia về dân cư, Cơ sở dữ liệu căn cước để cấp lại thẻ căn cước. + Trường hợp cấp lại thẻ</w:t>
      </w:r>
      <w:r>
        <w:rPr>
          <w:rFonts w:ascii="Times New Roman" w:eastAsia="Times New Roman" w:hAnsi="Times New Roman" w:cs="Times New Roman"/>
          <w:sz w:val="26"/>
        </w:rPr>
        <w:t xml:space="preserve"> căn cước quy định tại điểm b khoản 2 Điều 24 Luật Căn cước (Được trở lại quốc tịch Việt Nam theo quy định của pháp luật về quốc tịch Việt Nam), các bước thực hiện như đối với thủ tục cấp mới thẻ căn cước.  + Trường hợp công dân không đủ điều kiện cấp lại thẻ căn cước thì từ chối tiếp nhận và nêu rõ lý do, thông báo về việc từ chối giải quyết thủ tục về căn cước (Mẫu CC03 ban hành kèm theo Thông tư số 53/2025/TT-BCA ngày 01/7/2025 của Bộ Công an). - Bước 4: Tiến hành thu nhận vân tay, chụp ảnh khuôn mặt và </w:t>
      </w:r>
      <w:r>
        <w:rPr>
          <w:rFonts w:ascii="Times New Roman" w:eastAsia="Times New Roman" w:hAnsi="Times New Roman" w:cs="Times New Roman"/>
          <w:sz w:val="26"/>
        </w:rPr>
        <w:t>thu nhận ảnh mống mắt của công dân (áp dụng với trường hợp cấp lại thẻ căn cước quy định tại điểm b khoản 2 Điều 24 Luật Căn cước). - Bước 5: In Phiếu thu nhận thông tin căn cước chuyển cho công dân hoặc người đại diện của người dưới 14 tuổi kiểm tra, ký xác nhận đối với trường hợp công dân trực tiếp đến thực hiện thủ tục cấp lại tại Cơ quan quản lý căn cước của Bộ Công an. - Bước 6: Thu thẻ căn cước cũ (đối với trường hợp thẻ căn cước hư hỏng không sử dụng được), thu lệ phí (nếu có) và cấp giấy hẹn trả kết</w:t>
      </w:r>
      <w:r>
        <w:rPr>
          <w:rFonts w:ascii="Times New Roman" w:eastAsia="Times New Roman" w:hAnsi="Times New Roman" w:cs="Times New Roman"/>
          <w:sz w:val="26"/>
        </w:rPr>
        <w:t xml:space="preserve"> quả giải quyết thủ tục về căn cước cho công dân (mẫu CC02 ban hành kèm theo Thông tư số 17/2024/TT-BCA ngày 15/5/2024 của Bộ Công an) bản giấy hoặc bản điện tử. - Bước 7: Nhận kết quả trực tiếp tại cơ quan quản lý căn cước của Bộ Công an hoặc trả qua dịch vụ bưu chính đến địa chỉ theo yêu cầu.</w:t>
      </w:r>
    </w:p>
    <w:p w:rsidR="00B24BF3" w:rsidRDefault="00171CAC">
      <w:pPr>
        <w:spacing w:before="240" w:after="0" w:line="276" w:lineRule="auto"/>
        <w:jc w:val="both"/>
      </w:pPr>
      <w:r>
        <w:rPr>
          <w:rFonts w:ascii="Times New Roman" w:eastAsia="Times New Roman" w:hAnsi="Times New Roman" w:cs="Times New Roman"/>
          <w:b/>
          <w:sz w:val="26"/>
        </w:rPr>
        <w:lastRenderedPageBreak/>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683"/>
        <w:gridCol w:w="770"/>
        <w:gridCol w:w="4179"/>
        <w:gridCol w:w="3779"/>
      </w:tblGrid>
      <w:tr w:rsidR="00B24BF3">
        <w:tblPrEx>
          <w:tblCellMar>
            <w:top w:w="0" w:type="dxa"/>
            <w:bottom w:w="0" w:type="dxa"/>
          </w:tblCellMar>
        </w:tblPrEx>
        <w:tc>
          <w:tcPr>
            <w:tcW w:w="1500" w:type="dxa"/>
          </w:tcPr>
          <w:p w:rsidR="00B24BF3" w:rsidRDefault="00B24BF3"/>
          <w:p w:rsidR="00B24BF3" w:rsidRDefault="00171CAC">
            <w:pPr>
              <w:spacing w:after="0" w:line="276" w:lineRule="auto"/>
              <w:jc w:val="center"/>
            </w:pPr>
            <w:r>
              <w:rPr>
                <w:rFonts w:ascii="Times New Roman" w:eastAsia="Times New Roman" w:hAnsi="Times New Roman" w:cs="Times New Roman"/>
                <w:b/>
                <w:sz w:val="26"/>
              </w:rPr>
              <w:t>Hình thức nộp</w:t>
            </w:r>
          </w:p>
        </w:tc>
        <w:tc>
          <w:tcPr>
            <w:tcW w:w="2000" w:type="dxa"/>
          </w:tcPr>
          <w:p w:rsidR="00B24BF3" w:rsidRDefault="00B24BF3"/>
          <w:p w:rsidR="00B24BF3" w:rsidRDefault="00171CAC">
            <w:pPr>
              <w:spacing w:after="0" w:line="276" w:lineRule="auto"/>
              <w:jc w:val="center"/>
            </w:pPr>
            <w:r>
              <w:rPr>
                <w:rFonts w:ascii="Times New Roman" w:eastAsia="Times New Roman" w:hAnsi="Times New Roman" w:cs="Times New Roman"/>
                <w:b/>
                <w:sz w:val="26"/>
              </w:rPr>
              <w:t>Thời hạn giải quyết</w:t>
            </w:r>
          </w:p>
        </w:tc>
        <w:tc>
          <w:tcPr>
            <w:tcW w:w="3500" w:type="dxa"/>
          </w:tcPr>
          <w:p w:rsidR="00B24BF3" w:rsidRDefault="00B24BF3"/>
          <w:p w:rsidR="00B24BF3" w:rsidRDefault="00171CAC">
            <w:pPr>
              <w:spacing w:after="0" w:line="276" w:lineRule="auto"/>
              <w:jc w:val="center"/>
            </w:pPr>
            <w:r>
              <w:rPr>
                <w:rFonts w:ascii="Times New Roman" w:eastAsia="Times New Roman" w:hAnsi="Times New Roman" w:cs="Times New Roman"/>
                <w:b/>
                <w:sz w:val="26"/>
              </w:rPr>
              <w:t>Phí, lệ phí</w:t>
            </w:r>
          </w:p>
        </w:tc>
        <w:tc>
          <w:tcPr>
            <w:tcW w:w="3000" w:type="dxa"/>
          </w:tcPr>
          <w:p w:rsidR="00B24BF3" w:rsidRDefault="00B24BF3"/>
          <w:p w:rsidR="00B24BF3" w:rsidRDefault="00171CAC">
            <w:pPr>
              <w:spacing w:after="0" w:line="276" w:lineRule="auto"/>
              <w:jc w:val="center"/>
            </w:pPr>
            <w:r>
              <w:rPr>
                <w:rFonts w:ascii="Times New Roman" w:eastAsia="Times New Roman" w:hAnsi="Times New Roman" w:cs="Times New Roman"/>
                <w:b/>
                <w:sz w:val="26"/>
              </w:rPr>
              <w:t>Mô tả</w:t>
            </w:r>
          </w:p>
        </w:tc>
      </w:tr>
      <w:tr w:rsidR="00B24BF3">
        <w:tblPrEx>
          <w:tblCellMar>
            <w:top w:w="0" w:type="dxa"/>
            <w:bottom w:w="0" w:type="dxa"/>
          </w:tblCellMar>
        </w:tblPrEx>
        <w:tc>
          <w:tcPr>
            <w:tcW w:w="0" w:type="auto"/>
          </w:tcPr>
          <w:p w:rsidR="00B24BF3" w:rsidRDefault="00B24BF3"/>
          <w:p w:rsidR="00B24BF3" w:rsidRDefault="00171CAC">
            <w:pPr>
              <w:spacing w:after="0" w:line="276" w:lineRule="auto"/>
            </w:pPr>
            <w:r>
              <w:rPr>
                <w:rFonts w:ascii="Times New Roman" w:eastAsia="Times New Roman" w:hAnsi="Times New Roman" w:cs="Times New Roman"/>
                <w:sz w:val="26"/>
              </w:rPr>
              <w:t>Trực tiếp</w:t>
            </w:r>
          </w:p>
        </w:tc>
        <w:tc>
          <w:tcPr>
            <w:tcW w:w="0" w:type="auto"/>
          </w:tcPr>
          <w:p w:rsidR="00B24BF3" w:rsidRDefault="00B24BF3"/>
          <w:p w:rsidR="00B24BF3" w:rsidRDefault="00171CAC">
            <w:pPr>
              <w:spacing w:after="0" w:line="276" w:lineRule="auto"/>
            </w:pPr>
            <w:r>
              <w:rPr>
                <w:rFonts w:ascii="Times New Roman" w:eastAsia="Times New Roman" w:hAnsi="Times New Roman" w:cs="Times New Roman"/>
                <w:sz w:val="26"/>
              </w:rPr>
              <w:t>07 Ngày làm việc</w:t>
            </w:r>
          </w:p>
        </w:tc>
        <w:tc>
          <w:tcPr>
            <w:tcW w:w="0" w:type="auto"/>
          </w:tcPr>
          <w:p w:rsidR="00B24BF3" w:rsidRDefault="00B24BF3"/>
          <w:p w:rsidR="00B24BF3" w:rsidRDefault="00171CAC">
            <w:pPr>
              <w:spacing w:after="0" w:line="276" w:lineRule="auto"/>
            </w:pPr>
            <w:r>
              <w:rPr>
                <w:rFonts w:ascii="Times New Roman" w:eastAsia="Times New Roman" w:hAnsi="Times New Roman" w:cs="Times New Roman"/>
                <w:sz w:val="26"/>
              </w:rPr>
              <w:t>Lệ phí : 70.000 Đồng</w:t>
            </w:r>
            <w:r>
              <w:rPr>
                <w:rFonts w:ascii="Times New Roman" w:eastAsia="Times New Roman" w:hAnsi="Times New Roman" w:cs="Times New Roman"/>
                <w:sz w:val="26"/>
              </w:rPr>
              <w:t xml:space="preserve"> (- Cấp lại thẻ căn cước đối với các trường hợp quy định tại khoản 2 Điều 24 Luật Căn cước: 70.000 đồng/thẻ căn cước.  Kể từ ngày 01/01/2025 đến hết ngày 31/12/2025, mức thu lệ phí khi công dân nộp hồ sơ cấp đổi, cấp lại thẻ căn cước theo hình thức trực tuyển bằng 50% mức thu lệ phí quy định. - Kể từ ngày 01/7/2025 đến hết ngày 31/12/2026 mức thu lệ phí cấp đổi, cấp lại thẻ căn cước bằng 50% mức thu nêu trên theo quy định tại Thông tư số 64/2025/TT-BTC ngày 30/6/2025 của Bộ Tài chính.)</w:t>
            </w:r>
          </w:p>
        </w:tc>
        <w:tc>
          <w:tcPr>
            <w:tcW w:w="0" w:type="auto"/>
          </w:tcPr>
          <w:p w:rsidR="00B24BF3" w:rsidRDefault="00B24BF3"/>
          <w:p w:rsidR="00B24BF3" w:rsidRDefault="00171CAC">
            <w:pPr>
              <w:spacing w:after="0" w:line="276" w:lineRule="auto"/>
            </w:pPr>
            <w:r>
              <w:rPr>
                <w:rFonts w:ascii="Times New Roman" w:eastAsia="Times New Roman" w:hAnsi="Times New Roman" w:cs="Times New Roman"/>
                <w:sz w:val="26"/>
              </w:rPr>
              <w:t>- Trực tiếp tại cơ quan quản lý căn cước của Bộ Công an (Trung tâm dữ liệu quốc gia về dân cư, Cục Cảnh sát quản lý hành chính về trật tự xã hội, Bộ Công an). - Cấp lưu động tại tại xã, phường, thị trấn, cơ quan, đơn vị hoặc tại chỗ ở của công dân trong trường hợp cần thiết. - Thời gian tiếp nhận hồ sơ: Giờ hành chính các ngày làm việc từ thứ 2 đến thứ 6 hàng tuần (trừ các ngày nghỉ lễ, tết theo quy định của pháp luật).</w:t>
            </w:r>
          </w:p>
        </w:tc>
      </w:tr>
      <w:tr w:rsidR="00B24BF3">
        <w:tblPrEx>
          <w:tblCellMar>
            <w:top w:w="0" w:type="dxa"/>
            <w:bottom w:w="0" w:type="dxa"/>
          </w:tblCellMar>
        </w:tblPrEx>
        <w:tc>
          <w:tcPr>
            <w:tcW w:w="0" w:type="auto"/>
          </w:tcPr>
          <w:p w:rsidR="00B24BF3" w:rsidRDefault="00B24BF3"/>
          <w:p w:rsidR="00B24BF3" w:rsidRDefault="00171CAC">
            <w:pPr>
              <w:spacing w:after="0" w:line="276" w:lineRule="auto"/>
            </w:pPr>
            <w:r>
              <w:rPr>
                <w:rFonts w:ascii="Times New Roman" w:eastAsia="Times New Roman" w:hAnsi="Times New Roman" w:cs="Times New Roman"/>
                <w:sz w:val="26"/>
              </w:rPr>
              <w:t>Trực tuyến</w:t>
            </w:r>
          </w:p>
        </w:tc>
        <w:tc>
          <w:tcPr>
            <w:tcW w:w="0" w:type="auto"/>
          </w:tcPr>
          <w:p w:rsidR="00B24BF3" w:rsidRDefault="00B24BF3"/>
          <w:p w:rsidR="00B24BF3" w:rsidRDefault="00171CAC">
            <w:pPr>
              <w:spacing w:after="0" w:line="276" w:lineRule="auto"/>
            </w:pPr>
            <w:r>
              <w:rPr>
                <w:rFonts w:ascii="Times New Roman" w:eastAsia="Times New Roman" w:hAnsi="Times New Roman" w:cs="Times New Roman"/>
                <w:sz w:val="26"/>
              </w:rPr>
              <w:t>07 Ngày làm việc</w:t>
            </w:r>
          </w:p>
        </w:tc>
        <w:tc>
          <w:tcPr>
            <w:tcW w:w="0" w:type="auto"/>
          </w:tcPr>
          <w:p w:rsidR="00B24BF3" w:rsidRDefault="00B24BF3"/>
          <w:p w:rsidR="00B24BF3" w:rsidRDefault="00171CAC">
            <w:pPr>
              <w:spacing w:after="0" w:line="276" w:lineRule="auto"/>
            </w:pPr>
            <w:r>
              <w:rPr>
                <w:rFonts w:ascii="Times New Roman" w:eastAsia="Times New Roman" w:hAnsi="Times New Roman" w:cs="Times New Roman"/>
                <w:sz w:val="26"/>
              </w:rPr>
              <w:t>Lệ phí :  Đồng (Chưa quy định.)</w:t>
            </w:r>
          </w:p>
        </w:tc>
        <w:tc>
          <w:tcPr>
            <w:tcW w:w="0" w:type="auto"/>
          </w:tcPr>
          <w:p w:rsidR="00B24BF3" w:rsidRDefault="00B24BF3"/>
          <w:p w:rsidR="00B24BF3" w:rsidRDefault="00171CAC">
            <w:pPr>
              <w:spacing w:after="0" w:line="276" w:lineRule="auto"/>
            </w:pPr>
            <w:r>
              <w:rPr>
                <w:rFonts w:ascii="Times New Roman" w:eastAsia="Times New Roman" w:hAnsi="Times New Roman" w:cs="Times New Roman"/>
                <w:sz w:val="26"/>
              </w:rPr>
              <w:t>- Thông qua Cổng dịch vụ công quốc gia, Cổng dịch vụ công Bộ Công an, Ứng dụng định danh quốc gia. - Thời gian tiếp nhận hồ sơ: Giờ hành chính các ngày làm việc từ thứ 2 đến thứ 6 hàng tuần (trừ các ngày nghỉ lễ, tết theo quy định của pháp luật).</w:t>
            </w:r>
          </w:p>
        </w:tc>
      </w:tr>
    </w:tbl>
    <w:p w:rsidR="00B24BF3" w:rsidRDefault="00171CAC">
      <w:pPr>
        <w:spacing w:before="240" w:after="0" w:line="276" w:lineRule="auto"/>
        <w:jc w:val="both"/>
      </w:pPr>
      <w:r>
        <w:rPr>
          <w:rFonts w:ascii="Times New Roman" w:eastAsia="Times New Roman" w:hAnsi="Times New Roman" w:cs="Times New Roman"/>
          <w:b/>
          <w:sz w:val="26"/>
        </w:rPr>
        <w:t xml:space="preserve">Thành phần hồ sơ: </w:t>
      </w:r>
    </w:p>
    <w:p w:rsidR="00B24BF3" w:rsidRDefault="00171CAC">
      <w:pPr>
        <w:shd w:val="clear" w:color="auto" w:fill="F2F6F9"/>
        <w:spacing w:before="120" w:after="0" w:line="276" w:lineRule="auto"/>
        <w:jc w:val="both"/>
      </w:pPr>
      <w:r>
        <w:rPr>
          <w:rFonts w:ascii="Times New Roman" w:eastAsia="Times New Roman" w:hAnsi="Times New Roman" w:cs="Times New Roman"/>
          <w:b/>
          <w:sz w:val="26"/>
        </w:rPr>
        <w:t>Phiếu này là biểu mẫu điện tử, công dân kê khai đối với trường hợp nộp hồ sơ trực tuyến</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5430"/>
        <w:gridCol w:w="2844"/>
        <w:gridCol w:w="1137"/>
      </w:tblGrid>
      <w:tr w:rsidR="00B24BF3">
        <w:tblPrEx>
          <w:tblCellMar>
            <w:top w:w="0" w:type="dxa"/>
            <w:bottom w:w="0" w:type="dxa"/>
          </w:tblCellMar>
        </w:tblPrEx>
        <w:tc>
          <w:tcPr>
            <w:tcW w:w="6000" w:type="dxa"/>
          </w:tcPr>
          <w:p w:rsidR="00B24BF3" w:rsidRDefault="00B24BF3"/>
          <w:p w:rsidR="00B24BF3" w:rsidRDefault="00171CAC">
            <w:pPr>
              <w:spacing w:after="0" w:line="276" w:lineRule="auto"/>
              <w:jc w:val="center"/>
            </w:pPr>
            <w:r>
              <w:rPr>
                <w:rFonts w:ascii="Times New Roman" w:eastAsia="Times New Roman" w:hAnsi="Times New Roman" w:cs="Times New Roman"/>
                <w:b/>
                <w:sz w:val="26"/>
              </w:rPr>
              <w:t>Tên giấy tờ</w:t>
            </w:r>
          </w:p>
        </w:tc>
        <w:tc>
          <w:tcPr>
            <w:tcW w:w="2000" w:type="dxa"/>
          </w:tcPr>
          <w:p w:rsidR="00B24BF3" w:rsidRDefault="00B24BF3"/>
          <w:p w:rsidR="00B24BF3" w:rsidRDefault="00171CAC">
            <w:pPr>
              <w:spacing w:after="0" w:line="276" w:lineRule="auto"/>
              <w:jc w:val="center"/>
            </w:pPr>
            <w:r>
              <w:rPr>
                <w:rFonts w:ascii="Times New Roman" w:eastAsia="Times New Roman" w:hAnsi="Times New Roman" w:cs="Times New Roman"/>
                <w:b/>
                <w:sz w:val="26"/>
              </w:rPr>
              <w:t>Mẫu đơn, tờ khai</w:t>
            </w:r>
          </w:p>
        </w:tc>
        <w:tc>
          <w:tcPr>
            <w:tcW w:w="2000" w:type="dxa"/>
          </w:tcPr>
          <w:p w:rsidR="00B24BF3" w:rsidRDefault="00B24BF3"/>
          <w:p w:rsidR="00B24BF3" w:rsidRDefault="00171CAC">
            <w:pPr>
              <w:spacing w:after="0" w:line="276" w:lineRule="auto"/>
              <w:jc w:val="center"/>
            </w:pPr>
            <w:r>
              <w:rPr>
                <w:rFonts w:ascii="Times New Roman" w:eastAsia="Times New Roman" w:hAnsi="Times New Roman" w:cs="Times New Roman"/>
                <w:b/>
                <w:sz w:val="26"/>
              </w:rPr>
              <w:t>Số lượng</w:t>
            </w:r>
          </w:p>
        </w:tc>
      </w:tr>
      <w:tr w:rsidR="00B24BF3">
        <w:tblPrEx>
          <w:tblCellMar>
            <w:top w:w="0" w:type="dxa"/>
            <w:bottom w:w="0" w:type="dxa"/>
          </w:tblCellMar>
        </w:tblPrEx>
        <w:tc>
          <w:tcPr>
            <w:tcW w:w="0" w:type="auto"/>
          </w:tcPr>
          <w:p w:rsidR="00B24BF3" w:rsidRDefault="00B24BF3"/>
          <w:p w:rsidR="00B24BF3" w:rsidRDefault="00171CAC">
            <w:pPr>
              <w:spacing w:after="0" w:line="276" w:lineRule="auto"/>
            </w:pPr>
            <w:r>
              <w:rPr>
                <w:rFonts w:ascii="Times New Roman" w:eastAsia="Times New Roman" w:hAnsi="Times New Roman" w:cs="Times New Roman"/>
                <w:sz w:val="26"/>
              </w:rPr>
              <w:lastRenderedPageBreak/>
              <w:t>Phiếu đề nghị giải quyết thủ tục về căn cước (Mẫu DC02 ban hành kèm theo Thông tư số 17/2024/TT-BCA của Bộ Công an)</w:t>
            </w:r>
          </w:p>
        </w:tc>
        <w:tc>
          <w:tcPr>
            <w:tcW w:w="0" w:type="auto"/>
          </w:tcPr>
          <w:p w:rsidR="00B24BF3" w:rsidRDefault="00B24BF3"/>
          <w:p w:rsidR="00B24BF3" w:rsidRDefault="00171CAC">
            <w:pPr>
              <w:spacing w:after="0" w:line="276" w:lineRule="auto"/>
            </w:pPr>
            <w:r>
              <w:rPr>
                <w:rFonts w:ascii="Times New Roman" w:eastAsia="Times New Roman" w:hAnsi="Times New Roman" w:cs="Times New Roman"/>
                <w:sz w:val="26"/>
              </w:rPr>
              <w:lastRenderedPageBreak/>
              <w:t>Mẫu DC02 Phiếu đề nghị giải quyết thủ tục về căn cước.doc</w:t>
            </w:r>
          </w:p>
        </w:tc>
        <w:tc>
          <w:tcPr>
            <w:tcW w:w="0" w:type="auto"/>
          </w:tcPr>
          <w:p w:rsidR="00B24BF3" w:rsidRDefault="00B24BF3"/>
          <w:p w:rsidR="00B24BF3" w:rsidRDefault="00171CAC">
            <w:pPr>
              <w:spacing w:after="0" w:line="276" w:lineRule="auto"/>
            </w:pPr>
            <w:r>
              <w:rPr>
                <w:rFonts w:ascii="Times New Roman" w:eastAsia="Times New Roman" w:hAnsi="Times New Roman" w:cs="Times New Roman"/>
                <w:sz w:val="26"/>
              </w:rPr>
              <w:lastRenderedPageBreak/>
              <w:t>Bản chính: 1</w:t>
            </w:r>
            <w:r>
              <w:rPr>
                <w:rFonts w:ascii="Times New Roman" w:eastAsia="Times New Roman" w:hAnsi="Times New Roman" w:cs="Times New Roman"/>
                <w:sz w:val="26"/>
              </w:rPr>
              <w:br/>
              <w:t>Bản sao: 0</w:t>
            </w:r>
          </w:p>
        </w:tc>
      </w:tr>
    </w:tbl>
    <w:p w:rsidR="00B24BF3" w:rsidRDefault="00171CAC">
      <w:pPr>
        <w:shd w:val="clear" w:color="auto" w:fill="F2F6F9"/>
        <w:spacing w:before="120" w:after="0" w:line="276" w:lineRule="auto"/>
        <w:jc w:val="both"/>
      </w:pPr>
      <w:r>
        <w:rPr>
          <w:rFonts w:ascii="Times New Roman" w:eastAsia="Times New Roman" w:hAnsi="Times New Roman" w:cs="Times New Roman"/>
          <w:b/>
          <w:sz w:val="26"/>
        </w:rPr>
        <w:lastRenderedPageBreak/>
        <w:t>Phiếu được tạo lập khi trích xuất thông tin của công dân trong Cơ sở dữ liệu quốc gia về dân cư và in trong quá trình thu nhận hồ sơ căn cước để công dân kiểm tra và ký xác nhận.</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5556"/>
        <w:gridCol w:w="2669"/>
        <w:gridCol w:w="1200"/>
      </w:tblGrid>
      <w:tr w:rsidR="00B24BF3">
        <w:tblPrEx>
          <w:tblCellMar>
            <w:top w:w="0" w:type="dxa"/>
            <w:bottom w:w="0" w:type="dxa"/>
          </w:tblCellMar>
        </w:tblPrEx>
        <w:tc>
          <w:tcPr>
            <w:tcW w:w="6000" w:type="dxa"/>
          </w:tcPr>
          <w:p w:rsidR="00B24BF3" w:rsidRDefault="00B24BF3"/>
          <w:p w:rsidR="00B24BF3" w:rsidRDefault="00171CAC">
            <w:pPr>
              <w:spacing w:after="0" w:line="276" w:lineRule="auto"/>
              <w:jc w:val="center"/>
            </w:pPr>
            <w:r>
              <w:rPr>
                <w:rFonts w:ascii="Times New Roman" w:eastAsia="Times New Roman" w:hAnsi="Times New Roman" w:cs="Times New Roman"/>
                <w:b/>
                <w:sz w:val="26"/>
              </w:rPr>
              <w:t>Tên giấy tờ</w:t>
            </w:r>
          </w:p>
        </w:tc>
        <w:tc>
          <w:tcPr>
            <w:tcW w:w="2000" w:type="dxa"/>
          </w:tcPr>
          <w:p w:rsidR="00B24BF3" w:rsidRDefault="00B24BF3"/>
          <w:p w:rsidR="00B24BF3" w:rsidRDefault="00171CAC">
            <w:pPr>
              <w:spacing w:after="0" w:line="276" w:lineRule="auto"/>
              <w:jc w:val="center"/>
            </w:pPr>
            <w:r>
              <w:rPr>
                <w:rFonts w:ascii="Times New Roman" w:eastAsia="Times New Roman" w:hAnsi="Times New Roman" w:cs="Times New Roman"/>
                <w:b/>
                <w:sz w:val="26"/>
              </w:rPr>
              <w:t>Mẫu đơn, tờ khai</w:t>
            </w:r>
          </w:p>
        </w:tc>
        <w:tc>
          <w:tcPr>
            <w:tcW w:w="2000" w:type="dxa"/>
          </w:tcPr>
          <w:p w:rsidR="00B24BF3" w:rsidRDefault="00B24BF3"/>
          <w:p w:rsidR="00B24BF3" w:rsidRDefault="00171CAC">
            <w:pPr>
              <w:spacing w:after="0" w:line="276" w:lineRule="auto"/>
              <w:jc w:val="center"/>
            </w:pPr>
            <w:r>
              <w:rPr>
                <w:rFonts w:ascii="Times New Roman" w:eastAsia="Times New Roman" w:hAnsi="Times New Roman" w:cs="Times New Roman"/>
                <w:b/>
                <w:sz w:val="26"/>
              </w:rPr>
              <w:t>Số lượng</w:t>
            </w:r>
          </w:p>
        </w:tc>
      </w:tr>
      <w:tr w:rsidR="00B24BF3">
        <w:tblPrEx>
          <w:tblCellMar>
            <w:top w:w="0" w:type="dxa"/>
            <w:bottom w:w="0" w:type="dxa"/>
          </w:tblCellMar>
        </w:tblPrEx>
        <w:tc>
          <w:tcPr>
            <w:tcW w:w="0" w:type="auto"/>
          </w:tcPr>
          <w:p w:rsidR="00B24BF3" w:rsidRDefault="00B24BF3"/>
          <w:p w:rsidR="00B24BF3" w:rsidRDefault="00171CAC">
            <w:pPr>
              <w:spacing w:after="0" w:line="276" w:lineRule="auto"/>
            </w:pPr>
            <w:r>
              <w:rPr>
                <w:rFonts w:ascii="Times New Roman" w:eastAsia="Times New Roman" w:hAnsi="Times New Roman" w:cs="Times New Roman"/>
                <w:sz w:val="26"/>
              </w:rPr>
              <w:t>Phiếu thu nhận thông tin căn cước (Mẫu CC01 ban hành kèm theo Thông tư số 17/2024/TT-BCA của Bộ Công an)</w:t>
            </w:r>
          </w:p>
        </w:tc>
        <w:tc>
          <w:tcPr>
            <w:tcW w:w="0" w:type="auto"/>
          </w:tcPr>
          <w:p w:rsidR="00B24BF3" w:rsidRDefault="00B24BF3"/>
          <w:p w:rsidR="00B24BF3" w:rsidRDefault="00171CAC">
            <w:pPr>
              <w:spacing w:after="0" w:line="276" w:lineRule="auto"/>
            </w:pPr>
            <w:r>
              <w:rPr>
                <w:rFonts w:ascii="Times New Roman" w:eastAsia="Times New Roman" w:hAnsi="Times New Roman" w:cs="Times New Roman"/>
                <w:sz w:val="26"/>
              </w:rPr>
              <w:t>Mẫu CC01 Phiếu thu nhận thông tin căn cước.doc</w:t>
            </w:r>
          </w:p>
        </w:tc>
        <w:tc>
          <w:tcPr>
            <w:tcW w:w="0" w:type="auto"/>
          </w:tcPr>
          <w:p w:rsidR="00B24BF3" w:rsidRDefault="00B24BF3"/>
          <w:p w:rsidR="00B24BF3" w:rsidRDefault="00171CAC">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rsidR="00B24BF3" w:rsidRDefault="00171CAC">
      <w:pPr>
        <w:shd w:val="clear" w:color="auto" w:fill="F2F6F9"/>
        <w:spacing w:before="120" w:after="0" w:line="276" w:lineRule="auto"/>
        <w:jc w:val="both"/>
      </w:pPr>
      <w:r>
        <w:rPr>
          <w:rFonts w:ascii="Times New Roman" w:eastAsia="Times New Roman" w:hAnsi="Times New Roman" w:cs="Times New Roman"/>
          <w:b/>
          <w:sz w:val="26"/>
        </w:rPr>
        <w:t>Trường hợp người đề nghị cấp, cấp đổi, cấp lại thẻ căn cước là người đại diện hợp pháp của người dưới 14 tuổi thì hồ sơ đề nghị cấp, cấp đổi, cấp lại thẻ căn cước phải có giấy tờ, tài liệu có giá trị pháp lý chứng minh là người đại diện hợp pháp của người dưới 14 tuổi.</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6489"/>
        <w:gridCol w:w="1443"/>
        <w:gridCol w:w="1493"/>
      </w:tblGrid>
      <w:tr w:rsidR="00B24BF3">
        <w:tblPrEx>
          <w:tblCellMar>
            <w:top w:w="0" w:type="dxa"/>
            <w:bottom w:w="0" w:type="dxa"/>
          </w:tblCellMar>
        </w:tblPrEx>
        <w:tc>
          <w:tcPr>
            <w:tcW w:w="6000" w:type="dxa"/>
          </w:tcPr>
          <w:p w:rsidR="00B24BF3" w:rsidRDefault="00B24BF3"/>
          <w:p w:rsidR="00B24BF3" w:rsidRDefault="00171CAC">
            <w:pPr>
              <w:spacing w:after="0" w:line="276" w:lineRule="auto"/>
              <w:jc w:val="center"/>
            </w:pPr>
            <w:r>
              <w:rPr>
                <w:rFonts w:ascii="Times New Roman" w:eastAsia="Times New Roman" w:hAnsi="Times New Roman" w:cs="Times New Roman"/>
                <w:b/>
                <w:sz w:val="26"/>
              </w:rPr>
              <w:t>Tên giấy tờ</w:t>
            </w:r>
          </w:p>
        </w:tc>
        <w:tc>
          <w:tcPr>
            <w:tcW w:w="2000" w:type="dxa"/>
          </w:tcPr>
          <w:p w:rsidR="00B24BF3" w:rsidRDefault="00B24BF3"/>
          <w:p w:rsidR="00B24BF3" w:rsidRDefault="00171CAC">
            <w:pPr>
              <w:spacing w:after="0" w:line="276" w:lineRule="auto"/>
              <w:jc w:val="center"/>
            </w:pPr>
            <w:r>
              <w:rPr>
                <w:rFonts w:ascii="Times New Roman" w:eastAsia="Times New Roman" w:hAnsi="Times New Roman" w:cs="Times New Roman"/>
                <w:b/>
                <w:sz w:val="26"/>
              </w:rPr>
              <w:t>Mẫu đơn, tờ khai</w:t>
            </w:r>
          </w:p>
        </w:tc>
        <w:tc>
          <w:tcPr>
            <w:tcW w:w="2000" w:type="dxa"/>
          </w:tcPr>
          <w:p w:rsidR="00B24BF3" w:rsidRDefault="00B24BF3"/>
          <w:p w:rsidR="00B24BF3" w:rsidRDefault="00171CAC">
            <w:pPr>
              <w:spacing w:after="0" w:line="276" w:lineRule="auto"/>
              <w:jc w:val="center"/>
            </w:pPr>
            <w:r>
              <w:rPr>
                <w:rFonts w:ascii="Times New Roman" w:eastAsia="Times New Roman" w:hAnsi="Times New Roman" w:cs="Times New Roman"/>
                <w:b/>
                <w:sz w:val="26"/>
              </w:rPr>
              <w:t>Số lượng</w:t>
            </w:r>
          </w:p>
        </w:tc>
      </w:tr>
      <w:tr w:rsidR="00B24BF3">
        <w:tblPrEx>
          <w:tblCellMar>
            <w:top w:w="0" w:type="dxa"/>
            <w:bottom w:w="0" w:type="dxa"/>
          </w:tblCellMar>
        </w:tblPrEx>
        <w:tc>
          <w:tcPr>
            <w:tcW w:w="0" w:type="auto"/>
          </w:tcPr>
          <w:p w:rsidR="00B24BF3" w:rsidRDefault="00B24BF3"/>
          <w:p w:rsidR="00B24BF3" w:rsidRDefault="00171CAC">
            <w:pPr>
              <w:spacing w:after="0" w:line="276" w:lineRule="auto"/>
            </w:pPr>
            <w:r>
              <w:rPr>
                <w:rFonts w:ascii="Times New Roman" w:eastAsia="Times New Roman" w:hAnsi="Times New Roman" w:cs="Times New Roman"/>
                <w:sz w:val="26"/>
              </w:rPr>
              <w:t>Giấy tờ, tài liệu có giá trị pháp lý chứng minh là người đại diện hợp pháp của người dưới 14 tuổi</w:t>
            </w:r>
          </w:p>
        </w:tc>
        <w:tc>
          <w:tcPr>
            <w:tcW w:w="0" w:type="auto"/>
          </w:tcPr>
          <w:p w:rsidR="00B24BF3" w:rsidRDefault="00B24BF3"/>
        </w:tc>
        <w:tc>
          <w:tcPr>
            <w:tcW w:w="0" w:type="auto"/>
          </w:tcPr>
          <w:p w:rsidR="00B24BF3" w:rsidRDefault="00B24BF3"/>
          <w:p w:rsidR="00B24BF3" w:rsidRDefault="00171CAC">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rsidR="00B24BF3" w:rsidRDefault="00171CAC">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Công dân Việt Nam</w:t>
      </w:r>
    </w:p>
    <w:p w:rsidR="00B24BF3" w:rsidRDefault="00171CAC">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Cục cảnh sát quản lý hành chính về trật tự, xã hội</w:t>
      </w:r>
    </w:p>
    <w:p w:rsidR="00B24BF3" w:rsidRDefault="00171CAC">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Cục cảnh sát quản lý hành chính về trật tự, xã hội</w:t>
      </w:r>
    </w:p>
    <w:p w:rsidR="00B24BF3" w:rsidRDefault="00171CAC">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Trung tâm dữ liệu quốc gia về dân cư, Cục Cảnh sát quản lý hành chính về trật tự xã hội, Bộ Công an.</w:t>
      </w:r>
    </w:p>
    <w:p w:rsidR="00B24BF3" w:rsidRDefault="00171CAC">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rsidR="00B24BF3" w:rsidRDefault="00171CAC">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rsidR="00B24BF3" w:rsidRDefault="00171CAC">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Thẻ căn cước</w:t>
      </w:r>
    </w:p>
    <w:p w:rsidR="00B24BF3" w:rsidRDefault="00171CAC">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666"/>
        <w:gridCol w:w="6037"/>
        <w:gridCol w:w="728"/>
        <w:gridCol w:w="994"/>
      </w:tblGrid>
      <w:tr w:rsidR="00B24BF3">
        <w:tblPrEx>
          <w:tblCellMar>
            <w:top w:w="0" w:type="dxa"/>
            <w:bottom w:w="0" w:type="dxa"/>
          </w:tblCellMar>
        </w:tblPrEx>
        <w:tc>
          <w:tcPr>
            <w:tcW w:w="2000" w:type="dxa"/>
          </w:tcPr>
          <w:p w:rsidR="00B24BF3" w:rsidRDefault="00B24BF3"/>
          <w:p w:rsidR="00B24BF3" w:rsidRDefault="00171CAC">
            <w:pPr>
              <w:spacing w:after="0" w:line="276" w:lineRule="auto"/>
              <w:jc w:val="center"/>
            </w:pPr>
            <w:r>
              <w:rPr>
                <w:rFonts w:ascii="Times New Roman" w:eastAsia="Times New Roman" w:hAnsi="Times New Roman" w:cs="Times New Roman"/>
                <w:b/>
                <w:sz w:val="26"/>
              </w:rPr>
              <w:t>Số ký hiệu</w:t>
            </w:r>
          </w:p>
        </w:tc>
        <w:tc>
          <w:tcPr>
            <w:tcW w:w="3500" w:type="dxa"/>
          </w:tcPr>
          <w:p w:rsidR="00B24BF3" w:rsidRDefault="00B24BF3"/>
          <w:p w:rsidR="00B24BF3" w:rsidRDefault="00171CAC">
            <w:pPr>
              <w:spacing w:after="0" w:line="276" w:lineRule="auto"/>
              <w:jc w:val="center"/>
            </w:pPr>
            <w:r>
              <w:rPr>
                <w:rFonts w:ascii="Times New Roman" w:eastAsia="Times New Roman" w:hAnsi="Times New Roman" w:cs="Times New Roman"/>
                <w:b/>
                <w:sz w:val="26"/>
              </w:rPr>
              <w:t>Trích yếu</w:t>
            </w:r>
          </w:p>
        </w:tc>
        <w:tc>
          <w:tcPr>
            <w:tcW w:w="1500" w:type="dxa"/>
          </w:tcPr>
          <w:p w:rsidR="00B24BF3" w:rsidRDefault="00B24BF3"/>
          <w:p w:rsidR="00B24BF3" w:rsidRDefault="00171CAC">
            <w:pPr>
              <w:spacing w:after="0" w:line="276" w:lineRule="auto"/>
              <w:jc w:val="center"/>
            </w:pPr>
            <w:r>
              <w:rPr>
                <w:rFonts w:ascii="Times New Roman" w:eastAsia="Times New Roman" w:hAnsi="Times New Roman" w:cs="Times New Roman"/>
                <w:b/>
                <w:sz w:val="26"/>
              </w:rPr>
              <w:t>Ngày ban hành</w:t>
            </w:r>
          </w:p>
        </w:tc>
        <w:tc>
          <w:tcPr>
            <w:tcW w:w="3000" w:type="dxa"/>
          </w:tcPr>
          <w:p w:rsidR="00B24BF3" w:rsidRDefault="00B24BF3"/>
          <w:p w:rsidR="00B24BF3" w:rsidRDefault="00171CAC">
            <w:pPr>
              <w:spacing w:after="0" w:line="276" w:lineRule="auto"/>
              <w:jc w:val="center"/>
            </w:pPr>
            <w:r>
              <w:rPr>
                <w:rFonts w:ascii="Times New Roman" w:eastAsia="Times New Roman" w:hAnsi="Times New Roman" w:cs="Times New Roman"/>
                <w:b/>
                <w:sz w:val="26"/>
              </w:rPr>
              <w:t>Cơ quan ban hành</w:t>
            </w:r>
          </w:p>
        </w:tc>
      </w:tr>
      <w:tr w:rsidR="00B24BF3">
        <w:tblPrEx>
          <w:tblCellMar>
            <w:top w:w="0" w:type="dxa"/>
            <w:bottom w:w="0" w:type="dxa"/>
          </w:tblCellMar>
        </w:tblPrEx>
        <w:tc>
          <w:tcPr>
            <w:tcW w:w="0" w:type="auto"/>
          </w:tcPr>
          <w:p w:rsidR="00B24BF3" w:rsidRDefault="00B24BF3"/>
          <w:p w:rsidR="00B24BF3" w:rsidRDefault="00171CAC">
            <w:pPr>
              <w:spacing w:after="0" w:line="276" w:lineRule="auto"/>
            </w:pPr>
            <w:r>
              <w:rPr>
                <w:rFonts w:ascii="Times New Roman" w:eastAsia="Times New Roman" w:hAnsi="Times New Roman" w:cs="Times New Roman"/>
                <w:sz w:val="26"/>
              </w:rPr>
              <w:t>190/2025/NQ-QH15</w:t>
            </w:r>
          </w:p>
        </w:tc>
        <w:tc>
          <w:tcPr>
            <w:tcW w:w="0" w:type="auto"/>
          </w:tcPr>
          <w:p w:rsidR="00B24BF3" w:rsidRDefault="00B24BF3"/>
          <w:p w:rsidR="00B24BF3" w:rsidRDefault="00171CAC">
            <w:pPr>
              <w:spacing w:after="0" w:line="276" w:lineRule="auto"/>
            </w:pPr>
            <w:r>
              <w:rPr>
                <w:rFonts w:ascii="Times New Roman" w:eastAsia="Times New Roman" w:hAnsi="Times New Roman" w:cs="Times New Roman"/>
                <w:sz w:val="26"/>
              </w:rPr>
              <w:t>Nghị quyết số 190/2025/QH15 của Quốc hội: Quy định về xử lý một số vấn đề liên quan đến sắp xếp tổ chức bộ máy nhà nước</w:t>
            </w:r>
          </w:p>
        </w:tc>
        <w:tc>
          <w:tcPr>
            <w:tcW w:w="0" w:type="auto"/>
          </w:tcPr>
          <w:p w:rsidR="00B24BF3" w:rsidRDefault="00B24BF3"/>
          <w:p w:rsidR="00B24BF3" w:rsidRDefault="00171CAC">
            <w:pPr>
              <w:spacing w:after="0" w:line="276" w:lineRule="auto"/>
            </w:pPr>
            <w:r>
              <w:rPr>
                <w:rFonts w:ascii="Times New Roman" w:eastAsia="Times New Roman" w:hAnsi="Times New Roman" w:cs="Times New Roman"/>
                <w:sz w:val="26"/>
              </w:rPr>
              <w:t>19-02-2025</w:t>
            </w:r>
          </w:p>
        </w:tc>
        <w:tc>
          <w:tcPr>
            <w:tcW w:w="0" w:type="auto"/>
          </w:tcPr>
          <w:p w:rsidR="00B24BF3" w:rsidRDefault="00B24BF3"/>
          <w:p w:rsidR="00B24BF3" w:rsidRDefault="00171CAC">
            <w:pPr>
              <w:spacing w:after="0" w:line="276" w:lineRule="auto"/>
            </w:pPr>
            <w:r>
              <w:rPr>
                <w:rFonts w:ascii="Times New Roman" w:eastAsia="Times New Roman" w:hAnsi="Times New Roman" w:cs="Times New Roman"/>
                <w:sz w:val="26"/>
              </w:rPr>
              <w:t>Quốc Hội</w:t>
            </w:r>
          </w:p>
        </w:tc>
      </w:tr>
      <w:tr w:rsidR="00B24BF3">
        <w:tblPrEx>
          <w:tblCellMar>
            <w:top w:w="0" w:type="dxa"/>
            <w:bottom w:w="0" w:type="dxa"/>
          </w:tblCellMar>
        </w:tblPrEx>
        <w:tc>
          <w:tcPr>
            <w:tcW w:w="0" w:type="auto"/>
          </w:tcPr>
          <w:p w:rsidR="00B24BF3" w:rsidRDefault="00B24BF3"/>
          <w:p w:rsidR="00B24BF3" w:rsidRDefault="00171CAC">
            <w:pPr>
              <w:spacing w:after="0" w:line="276" w:lineRule="auto"/>
            </w:pPr>
            <w:r>
              <w:rPr>
                <w:rFonts w:ascii="Times New Roman" w:eastAsia="Times New Roman" w:hAnsi="Times New Roman" w:cs="Times New Roman"/>
                <w:sz w:val="26"/>
              </w:rPr>
              <w:t>26/2023/QH15</w:t>
            </w:r>
          </w:p>
        </w:tc>
        <w:tc>
          <w:tcPr>
            <w:tcW w:w="0" w:type="auto"/>
          </w:tcPr>
          <w:p w:rsidR="00B24BF3" w:rsidRDefault="00B24BF3"/>
          <w:p w:rsidR="00B24BF3" w:rsidRDefault="00171CAC">
            <w:pPr>
              <w:spacing w:after="0" w:line="276" w:lineRule="auto"/>
            </w:pPr>
            <w:r>
              <w:rPr>
                <w:rFonts w:ascii="Times New Roman" w:eastAsia="Times New Roman" w:hAnsi="Times New Roman" w:cs="Times New Roman"/>
                <w:sz w:val="26"/>
              </w:rPr>
              <w:t>Luật Căn cước</w:t>
            </w:r>
          </w:p>
        </w:tc>
        <w:tc>
          <w:tcPr>
            <w:tcW w:w="0" w:type="auto"/>
          </w:tcPr>
          <w:p w:rsidR="00B24BF3" w:rsidRDefault="00B24BF3"/>
          <w:p w:rsidR="00B24BF3" w:rsidRDefault="00171CAC">
            <w:pPr>
              <w:spacing w:after="0" w:line="276" w:lineRule="auto"/>
            </w:pPr>
            <w:r>
              <w:rPr>
                <w:rFonts w:ascii="Times New Roman" w:eastAsia="Times New Roman" w:hAnsi="Times New Roman" w:cs="Times New Roman"/>
                <w:sz w:val="26"/>
              </w:rPr>
              <w:t>27-11-2023</w:t>
            </w:r>
          </w:p>
        </w:tc>
        <w:tc>
          <w:tcPr>
            <w:tcW w:w="0" w:type="auto"/>
          </w:tcPr>
          <w:p w:rsidR="00B24BF3" w:rsidRDefault="00B24BF3"/>
          <w:p w:rsidR="00B24BF3" w:rsidRDefault="00171CAC">
            <w:pPr>
              <w:spacing w:after="0" w:line="276" w:lineRule="auto"/>
            </w:pPr>
            <w:r>
              <w:rPr>
                <w:rFonts w:ascii="Times New Roman" w:eastAsia="Times New Roman" w:hAnsi="Times New Roman" w:cs="Times New Roman"/>
                <w:sz w:val="26"/>
              </w:rPr>
              <w:t>Quốc Hội</w:t>
            </w:r>
          </w:p>
        </w:tc>
      </w:tr>
      <w:tr w:rsidR="00B24BF3">
        <w:tblPrEx>
          <w:tblCellMar>
            <w:top w:w="0" w:type="dxa"/>
            <w:bottom w:w="0" w:type="dxa"/>
          </w:tblCellMar>
        </w:tblPrEx>
        <w:tc>
          <w:tcPr>
            <w:tcW w:w="0" w:type="auto"/>
          </w:tcPr>
          <w:p w:rsidR="00B24BF3" w:rsidRDefault="00B24BF3"/>
          <w:p w:rsidR="00B24BF3" w:rsidRDefault="00171CAC">
            <w:pPr>
              <w:spacing w:after="0" w:line="276" w:lineRule="auto"/>
            </w:pPr>
            <w:r>
              <w:rPr>
                <w:rFonts w:ascii="Times New Roman" w:eastAsia="Times New Roman" w:hAnsi="Times New Roman" w:cs="Times New Roman"/>
                <w:sz w:val="26"/>
              </w:rPr>
              <w:t>70/2024/NĐ-CP</w:t>
            </w:r>
          </w:p>
        </w:tc>
        <w:tc>
          <w:tcPr>
            <w:tcW w:w="0" w:type="auto"/>
          </w:tcPr>
          <w:p w:rsidR="00B24BF3" w:rsidRDefault="00B24BF3"/>
          <w:p w:rsidR="00B24BF3" w:rsidRDefault="00171CAC">
            <w:pPr>
              <w:spacing w:after="0" w:line="276" w:lineRule="auto"/>
            </w:pPr>
            <w:r>
              <w:rPr>
                <w:rFonts w:ascii="Times New Roman" w:eastAsia="Times New Roman" w:hAnsi="Times New Roman" w:cs="Times New Roman"/>
                <w:sz w:val="26"/>
              </w:rPr>
              <w:t>Nghị định của Chính phủ: Quy định chi tiết một số điều và biện pháp thi hành Luật Căn cước</w:t>
            </w:r>
          </w:p>
        </w:tc>
        <w:tc>
          <w:tcPr>
            <w:tcW w:w="0" w:type="auto"/>
          </w:tcPr>
          <w:p w:rsidR="00B24BF3" w:rsidRDefault="00B24BF3"/>
          <w:p w:rsidR="00B24BF3" w:rsidRDefault="00171CAC">
            <w:pPr>
              <w:spacing w:after="0" w:line="276" w:lineRule="auto"/>
            </w:pPr>
            <w:r>
              <w:rPr>
                <w:rFonts w:ascii="Times New Roman" w:eastAsia="Times New Roman" w:hAnsi="Times New Roman" w:cs="Times New Roman"/>
                <w:sz w:val="26"/>
              </w:rPr>
              <w:t>25-06-2024</w:t>
            </w:r>
          </w:p>
        </w:tc>
        <w:tc>
          <w:tcPr>
            <w:tcW w:w="0" w:type="auto"/>
          </w:tcPr>
          <w:p w:rsidR="00B24BF3" w:rsidRDefault="00B24BF3"/>
          <w:p w:rsidR="00B24BF3" w:rsidRDefault="00171CAC">
            <w:pPr>
              <w:spacing w:after="0" w:line="276" w:lineRule="auto"/>
            </w:pPr>
            <w:r>
              <w:rPr>
                <w:rFonts w:ascii="Times New Roman" w:eastAsia="Times New Roman" w:hAnsi="Times New Roman" w:cs="Times New Roman"/>
                <w:sz w:val="26"/>
              </w:rPr>
              <w:t>Chính phủ</w:t>
            </w:r>
          </w:p>
        </w:tc>
      </w:tr>
      <w:tr w:rsidR="00B24BF3">
        <w:tblPrEx>
          <w:tblCellMar>
            <w:top w:w="0" w:type="dxa"/>
            <w:bottom w:w="0" w:type="dxa"/>
          </w:tblCellMar>
        </w:tblPrEx>
        <w:tc>
          <w:tcPr>
            <w:tcW w:w="0" w:type="auto"/>
          </w:tcPr>
          <w:p w:rsidR="00B24BF3" w:rsidRDefault="00B24BF3"/>
          <w:p w:rsidR="00B24BF3" w:rsidRDefault="00171CAC">
            <w:pPr>
              <w:spacing w:after="0" w:line="276" w:lineRule="auto"/>
            </w:pPr>
            <w:r>
              <w:rPr>
                <w:rFonts w:ascii="Times New Roman" w:eastAsia="Times New Roman" w:hAnsi="Times New Roman" w:cs="Times New Roman"/>
                <w:sz w:val="26"/>
              </w:rPr>
              <w:t>16/2024/TT-BCA</w:t>
            </w:r>
          </w:p>
        </w:tc>
        <w:tc>
          <w:tcPr>
            <w:tcW w:w="0" w:type="auto"/>
          </w:tcPr>
          <w:p w:rsidR="00B24BF3" w:rsidRDefault="00B24BF3"/>
          <w:p w:rsidR="00B24BF3" w:rsidRDefault="00171CAC">
            <w:pPr>
              <w:spacing w:after="0" w:line="276" w:lineRule="auto"/>
            </w:pPr>
            <w:r>
              <w:rPr>
                <w:rFonts w:ascii="Times New Roman" w:eastAsia="Times New Roman" w:hAnsi="Times New Roman" w:cs="Times New Roman"/>
                <w:sz w:val="26"/>
              </w:rPr>
              <w:t>Thông tư 16/2024/TT-BCA quy định về mẫu thẻ căn cước, mẫu giấy chứng nhận căn cước</w:t>
            </w:r>
          </w:p>
        </w:tc>
        <w:tc>
          <w:tcPr>
            <w:tcW w:w="0" w:type="auto"/>
          </w:tcPr>
          <w:p w:rsidR="00B24BF3" w:rsidRDefault="00B24BF3"/>
          <w:p w:rsidR="00B24BF3" w:rsidRDefault="00171CAC">
            <w:pPr>
              <w:spacing w:after="0" w:line="276" w:lineRule="auto"/>
            </w:pPr>
            <w:r>
              <w:rPr>
                <w:rFonts w:ascii="Times New Roman" w:eastAsia="Times New Roman" w:hAnsi="Times New Roman" w:cs="Times New Roman"/>
                <w:sz w:val="26"/>
              </w:rPr>
              <w:t>15-05-2024</w:t>
            </w:r>
          </w:p>
        </w:tc>
        <w:tc>
          <w:tcPr>
            <w:tcW w:w="0" w:type="auto"/>
          </w:tcPr>
          <w:p w:rsidR="00B24BF3" w:rsidRDefault="00B24BF3"/>
          <w:p w:rsidR="00B24BF3" w:rsidRDefault="00171CAC">
            <w:pPr>
              <w:spacing w:after="0" w:line="276" w:lineRule="auto"/>
            </w:pPr>
            <w:r>
              <w:rPr>
                <w:rFonts w:ascii="Times New Roman" w:eastAsia="Times New Roman" w:hAnsi="Times New Roman" w:cs="Times New Roman"/>
                <w:sz w:val="26"/>
              </w:rPr>
              <w:t>Bộ Công an</w:t>
            </w:r>
          </w:p>
        </w:tc>
      </w:tr>
      <w:tr w:rsidR="00B24BF3">
        <w:tblPrEx>
          <w:tblCellMar>
            <w:top w:w="0" w:type="dxa"/>
            <w:bottom w:w="0" w:type="dxa"/>
          </w:tblCellMar>
        </w:tblPrEx>
        <w:tc>
          <w:tcPr>
            <w:tcW w:w="0" w:type="auto"/>
          </w:tcPr>
          <w:p w:rsidR="00B24BF3" w:rsidRDefault="00B24BF3"/>
          <w:p w:rsidR="00B24BF3" w:rsidRDefault="00171CAC">
            <w:pPr>
              <w:spacing w:after="0" w:line="276" w:lineRule="auto"/>
            </w:pPr>
            <w:r>
              <w:rPr>
                <w:rFonts w:ascii="Times New Roman" w:eastAsia="Times New Roman" w:hAnsi="Times New Roman" w:cs="Times New Roman"/>
                <w:sz w:val="26"/>
              </w:rPr>
              <w:t>17/2024/TT-BCA</w:t>
            </w:r>
          </w:p>
        </w:tc>
        <w:tc>
          <w:tcPr>
            <w:tcW w:w="0" w:type="auto"/>
          </w:tcPr>
          <w:p w:rsidR="00B24BF3" w:rsidRDefault="00B24BF3"/>
          <w:p w:rsidR="00B24BF3" w:rsidRDefault="00171CAC">
            <w:pPr>
              <w:spacing w:after="0" w:line="276" w:lineRule="auto"/>
            </w:pPr>
            <w:r>
              <w:rPr>
                <w:rFonts w:ascii="Times New Roman" w:eastAsia="Times New Roman" w:hAnsi="Times New Roman" w:cs="Times New Roman"/>
                <w:sz w:val="26"/>
              </w:rPr>
              <w:t>Thông tư quy định chi tiết một số điều và biện pháp thi hành Luật Căn cước</w:t>
            </w:r>
          </w:p>
        </w:tc>
        <w:tc>
          <w:tcPr>
            <w:tcW w:w="0" w:type="auto"/>
          </w:tcPr>
          <w:p w:rsidR="00B24BF3" w:rsidRDefault="00B24BF3"/>
          <w:p w:rsidR="00B24BF3" w:rsidRDefault="00171CAC">
            <w:pPr>
              <w:spacing w:after="0" w:line="276" w:lineRule="auto"/>
            </w:pPr>
            <w:r>
              <w:rPr>
                <w:rFonts w:ascii="Times New Roman" w:eastAsia="Times New Roman" w:hAnsi="Times New Roman" w:cs="Times New Roman"/>
                <w:sz w:val="26"/>
              </w:rPr>
              <w:t>15-05-2024</w:t>
            </w:r>
          </w:p>
        </w:tc>
        <w:tc>
          <w:tcPr>
            <w:tcW w:w="0" w:type="auto"/>
          </w:tcPr>
          <w:p w:rsidR="00B24BF3" w:rsidRDefault="00B24BF3"/>
          <w:p w:rsidR="00B24BF3" w:rsidRDefault="00171CAC">
            <w:pPr>
              <w:spacing w:after="0" w:line="276" w:lineRule="auto"/>
            </w:pPr>
            <w:r>
              <w:rPr>
                <w:rFonts w:ascii="Times New Roman" w:eastAsia="Times New Roman" w:hAnsi="Times New Roman" w:cs="Times New Roman"/>
                <w:sz w:val="26"/>
              </w:rPr>
              <w:t>Bộ Công an</w:t>
            </w:r>
          </w:p>
        </w:tc>
      </w:tr>
      <w:tr w:rsidR="00B24BF3">
        <w:tblPrEx>
          <w:tblCellMar>
            <w:top w:w="0" w:type="dxa"/>
            <w:bottom w:w="0" w:type="dxa"/>
          </w:tblCellMar>
        </w:tblPrEx>
        <w:tc>
          <w:tcPr>
            <w:tcW w:w="0" w:type="auto"/>
          </w:tcPr>
          <w:p w:rsidR="00B24BF3" w:rsidRDefault="00B24BF3"/>
          <w:p w:rsidR="00B24BF3" w:rsidRDefault="00171CAC">
            <w:pPr>
              <w:spacing w:after="0" w:line="276" w:lineRule="auto"/>
            </w:pPr>
            <w:r>
              <w:rPr>
                <w:rFonts w:ascii="Times New Roman" w:eastAsia="Times New Roman" w:hAnsi="Times New Roman" w:cs="Times New Roman"/>
                <w:sz w:val="26"/>
              </w:rPr>
              <w:t>18/2024/TT-BCA</w:t>
            </w:r>
          </w:p>
        </w:tc>
        <w:tc>
          <w:tcPr>
            <w:tcW w:w="0" w:type="auto"/>
          </w:tcPr>
          <w:p w:rsidR="00B24BF3" w:rsidRDefault="00B24BF3"/>
          <w:p w:rsidR="00B24BF3" w:rsidRDefault="00171CAC">
            <w:pPr>
              <w:spacing w:after="0" w:line="276" w:lineRule="auto"/>
            </w:pPr>
            <w:r>
              <w:rPr>
                <w:rFonts w:ascii="Times New Roman" w:eastAsia="Times New Roman" w:hAnsi="Times New Roman" w:cs="Times New Roman"/>
                <w:sz w:val="26"/>
              </w:rPr>
              <w:t>Thông tư quy định quy định về quy trình cấp, cấp đổi, cấp lại thẻ căn cước, giấy chứng nhận căn cước</w:t>
            </w:r>
          </w:p>
        </w:tc>
        <w:tc>
          <w:tcPr>
            <w:tcW w:w="0" w:type="auto"/>
          </w:tcPr>
          <w:p w:rsidR="00B24BF3" w:rsidRDefault="00B24BF3"/>
          <w:p w:rsidR="00B24BF3" w:rsidRDefault="00171CAC">
            <w:pPr>
              <w:spacing w:after="0" w:line="276" w:lineRule="auto"/>
            </w:pPr>
            <w:r>
              <w:rPr>
                <w:rFonts w:ascii="Times New Roman" w:eastAsia="Times New Roman" w:hAnsi="Times New Roman" w:cs="Times New Roman"/>
                <w:sz w:val="26"/>
              </w:rPr>
              <w:t>15-05-2024</w:t>
            </w:r>
          </w:p>
        </w:tc>
        <w:tc>
          <w:tcPr>
            <w:tcW w:w="0" w:type="auto"/>
          </w:tcPr>
          <w:p w:rsidR="00B24BF3" w:rsidRDefault="00B24BF3"/>
          <w:p w:rsidR="00B24BF3" w:rsidRDefault="00171CAC">
            <w:pPr>
              <w:spacing w:after="0" w:line="276" w:lineRule="auto"/>
            </w:pPr>
            <w:r>
              <w:rPr>
                <w:rFonts w:ascii="Times New Roman" w:eastAsia="Times New Roman" w:hAnsi="Times New Roman" w:cs="Times New Roman"/>
                <w:sz w:val="26"/>
              </w:rPr>
              <w:t>Bộ Công an</w:t>
            </w:r>
          </w:p>
        </w:tc>
      </w:tr>
      <w:tr w:rsidR="00B24BF3">
        <w:tblPrEx>
          <w:tblCellMar>
            <w:top w:w="0" w:type="dxa"/>
            <w:bottom w:w="0" w:type="dxa"/>
          </w:tblCellMar>
        </w:tblPrEx>
        <w:tc>
          <w:tcPr>
            <w:tcW w:w="0" w:type="auto"/>
          </w:tcPr>
          <w:p w:rsidR="00B24BF3" w:rsidRDefault="00B24BF3"/>
          <w:p w:rsidR="00B24BF3" w:rsidRDefault="00171CAC">
            <w:pPr>
              <w:spacing w:after="0" w:line="276" w:lineRule="auto"/>
            </w:pPr>
            <w:r>
              <w:rPr>
                <w:rFonts w:ascii="Times New Roman" w:eastAsia="Times New Roman" w:hAnsi="Times New Roman" w:cs="Times New Roman"/>
                <w:sz w:val="26"/>
              </w:rPr>
              <w:t>64/2025/TT-BTC</w:t>
            </w:r>
          </w:p>
        </w:tc>
        <w:tc>
          <w:tcPr>
            <w:tcW w:w="0" w:type="auto"/>
          </w:tcPr>
          <w:p w:rsidR="00B24BF3" w:rsidRDefault="00B24BF3"/>
          <w:p w:rsidR="00B24BF3" w:rsidRDefault="00171CAC">
            <w:pPr>
              <w:spacing w:after="0" w:line="276" w:lineRule="auto"/>
            </w:pPr>
            <w:r>
              <w:rPr>
                <w:rFonts w:ascii="Times New Roman" w:eastAsia="Times New Roman" w:hAnsi="Times New Roman" w:cs="Times New Roman"/>
                <w:sz w:val="26"/>
              </w:rPr>
              <w:t>Thông tư quy định mức thu, miễn một số khoản phí, lệ phí nhằm hỗ trợ cho doanh nghiệp, người dân</w:t>
            </w:r>
          </w:p>
        </w:tc>
        <w:tc>
          <w:tcPr>
            <w:tcW w:w="0" w:type="auto"/>
          </w:tcPr>
          <w:p w:rsidR="00B24BF3" w:rsidRDefault="00B24BF3"/>
          <w:p w:rsidR="00B24BF3" w:rsidRDefault="00171CAC">
            <w:pPr>
              <w:spacing w:after="0" w:line="276" w:lineRule="auto"/>
            </w:pPr>
            <w:r>
              <w:rPr>
                <w:rFonts w:ascii="Times New Roman" w:eastAsia="Times New Roman" w:hAnsi="Times New Roman" w:cs="Times New Roman"/>
                <w:sz w:val="26"/>
              </w:rPr>
              <w:t>30-06-2025</w:t>
            </w:r>
          </w:p>
        </w:tc>
        <w:tc>
          <w:tcPr>
            <w:tcW w:w="0" w:type="auto"/>
          </w:tcPr>
          <w:p w:rsidR="00B24BF3" w:rsidRDefault="00B24BF3"/>
          <w:p w:rsidR="00B24BF3" w:rsidRDefault="00171CAC">
            <w:pPr>
              <w:spacing w:after="0" w:line="276" w:lineRule="auto"/>
            </w:pPr>
            <w:r>
              <w:rPr>
                <w:rFonts w:ascii="Times New Roman" w:eastAsia="Times New Roman" w:hAnsi="Times New Roman" w:cs="Times New Roman"/>
                <w:sz w:val="26"/>
              </w:rPr>
              <w:t>Bộ Tài chính</w:t>
            </w:r>
          </w:p>
        </w:tc>
      </w:tr>
      <w:tr w:rsidR="00B24BF3">
        <w:tblPrEx>
          <w:tblCellMar>
            <w:top w:w="0" w:type="dxa"/>
            <w:bottom w:w="0" w:type="dxa"/>
          </w:tblCellMar>
        </w:tblPrEx>
        <w:tc>
          <w:tcPr>
            <w:tcW w:w="0" w:type="auto"/>
          </w:tcPr>
          <w:p w:rsidR="00B24BF3" w:rsidRDefault="00B24BF3"/>
          <w:p w:rsidR="00B24BF3" w:rsidRDefault="00171CAC">
            <w:pPr>
              <w:spacing w:after="0" w:line="276" w:lineRule="auto"/>
            </w:pPr>
            <w:r>
              <w:rPr>
                <w:rFonts w:ascii="Times New Roman" w:eastAsia="Times New Roman" w:hAnsi="Times New Roman" w:cs="Times New Roman"/>
                <w:sz w:val="26"/>
              </w:rPr>
              <w:t>53/2025/TT-BCA</w:t>
            </w:r>
          </w:p>
        </w:tc>
        <w:tc>
          <w:tcPr>
            <w:tcW w:w="0" w:type="auto"/>
          </w:tcPr>
          <w:p w:rsidR="00B24BF3" w:rsidRDefault="00B24BF3"/>
          <w:p w:rsidR="00B24BF3" w:rsidRDefault="00171CAC">
            <w:pPr>
              <w:spacing w:after="0" w:line="276" w:lineRule="auto"/>
            </w:pPr>
            <w:r>
              <w:rPr>
                <w:rFonts w:ascii="Times New Roman" w:eastAsia="Times New Roman" w:hAnsi="Times New Roman" w:cs="Times New Roman"/>
                <w:sz w:val="26"/>
              </w:rPr>
              <w:t xml:space="preserve">Thông tư số 53/2025/TT-BCAngày 01/7/2025 của Bộ Công an sửa đổi, bổ sung một số điều của Thông tư số 55/2021/TT-BCA ngày 15 tháng 5 năm 2021 của Bộ trưởng Bộ Công an quy định chi tiết một số điều và biện pháp thi hành Luật Cư trú được sửa đổi, bổ sung bởi Thông tư số 66/2023/TT-BCA ngày 17 tháng 11 năm 2023; Thông tư số 56/2021/TT-BCA ngày 15 tháng 5 năm 2021 của Bộ trưởng Bộ Công an quy định về biểu mẫu trong đăng ký, quản lý cư trú được sửa đổi, bổ sung bởi Thông tư số 66/2023/TT-BCA ngày 17 tháng 11 năm </w:t>
            </w:r>
            <w:r>
              <w:rPr>
                <w:rFonts w:ascii="Times New Roman" w:eastAsia="Times New Roman" w:hAnsi="Times New Roman" w:cs="Times New Roman"/>
                <w:sz w:val="26"/>
              </w:rPr>
              <w:t>2023; Thông tư số 17/2024/TT-BCA ngày 15 tháng 5 năm 2024 của Bộ trưởng Bộ Công an quy định chi tiết một số điều và biện pháp thi hành Luật Căn cước.</w:t>
            </w:r>
          </w:p>
        </w:tc>
        <w:tc>
          <w:tcPr>
            <w:tcW w:w="0" w:type="auto"/>
          </w:tcPr>
          <w:p w:rsidR="00B24BF3" w:rsidRDefault="00B24BF3"/>
          <w:p w:rsidR="00B24BF3" w:rsidRDefault="00171CAC">
            <w:pPr>
              <w:spacing w:after="0" w:line="276" w:lineRule="auto"/>
            </w:pPr>
            <w:r>
              <w:rPr>
                <w:rFonts w:ascii="Times New Roman" w:eastAsia="Times New Roman" w:hAnsi="Times New Roman" w:cs="Times New Roman"/>
                <w:sz w:val="26"/>
              </w:rPr>
              <w:t>01-07-2025</w:t>
            </w:r>
          </w:p>
        </w:tc>
        <w:tc>
          <w:tcPr>
            <w:tcW w:w="0" w:type="auto"/>
          </w:tcPr>
          <w:p w:rsidR="00B24BF3" w:rsidRDefault="00B24BF3"/>
          <w:p w:rsidR="00B24BF3" w:rsidRDefault="00171CAC">
            <w:pPr>
              <w:spacing w:after="0" w:line="276" w:lineRule="auto"/>
            </w:pPr>
            <w:r>
              <w:rPr>
                <w:rFonts w:ascii="Times New Roman" w:eastAsia="Times New Roman" w:hAnsi="Times New Roman" w:cs="Times New Roman"/>
                <w:sz w:val="26"/>
              </w:rPr>
              <w:t>Bộ Công an</w:t>
            </w:r>
          </w:p>
        </w:tc>
      </w:tr>
      <w:tr w:rsidR="00B24BF3">
        <w:tblPrEx>
          <w:tblCellMar>
            <w:top w:w="0" w:type="dxa"/>
            <w:bottom w:w="0" w:type="dxa"/>
          </w:tblCellMar>
        </w:tblPrEx>
        <w:tc>
          <w:tcPr>
            <w:tcW w:w="0" w:type="auto"/>
          </w:tcPr>
          <w:p w:rsidR="00B24BF3" w:rsidRDefault="00B24BF3"/>
          <w:p w:rsidR="00B24BF3" w:rsidRDefault="00171CAC">
            <w:pPr>
              <w:spacing w:after="0" w:line="276" w:lineRule="auto"/>
            </w:pPr>
            <w:r>
              <w:rPr>
                <w:rFonts w:ascii="Times New Roman" w:eastAsia="Times New Roman" w:hAnsi="Times New Roman" w:cs="Times New Roman"/>
                <w:sz w:val="26"/>
              </w:rPr>
              <w:t>73/2024/TT-BTC</w:t>
            </w:r>
          </w:p>
        </w:tc>
        <w:tc>
          <w:tcPr>
            <w:tcW w:w="0" w:type="auto"/>
          </w:tcPr>
          <w:p w:rsidR="00B24BF3" w:rsidRDefault="00B24BF3"/>
          <w:p w:rsidR="00B24BF3" w:rsidRDefault="00171CAC">
            <w:pPr>
              <w:spacing w:after="0" w:line="276" w:lineRule="auto"/>
            </w:pPr>
            <w:r>
              <w:rPr>
                <w:rFonts w:ascii="Times New Roman" w:eastAsia="Times New Roman" w:hAnsi="Times New Roman" w:cs="Times New Roman"/>
                <w:sz w:val="26"/>
              </w:rPr>
              <w:t>Thông tư số 73/2024/TT-BTC ngày 21/10/2024 của Bộ Tài chính quy định mức thu, miễn, chế độ thu, nộp lệ phí cấp đổi, cấp lại thẻ căn cước</w:t>
            </w:r>
          </w:p>
        </w:tc>
        <w:tc>
          <w:tcPr>
            <w:tcW w:w="0" w:type="auto"/>
          </w:tcPr>
          <w:p w:rsidR="00B24BF3" w:rsidRDefault="00B24BF3"/>
          <w:p w:rsidR="00B24BF3" w:rsidRDefault="00171CAC">
            <w:pPr>
              <w:spacing w:after="0" w:line="276" w:lineRule="auto"/>
            </w:pPr>
            <w:r>
              <w:rPr>
                <w:rFonts w:ascii="Times New Roman" w:eastAsia="Times New Roman" w:hAnsi="Times New Roman" w:cs="Times New Roman"/>
                <w:sz w:val="26"/>
              </w:rPr>
              <w:t>21-10-2024</w:t>
            </w:r>
          </w:p>
        </w:tc>
        <w:tc>
          <w:tcPr>
            <w:tcW w:w="0" w:type="auto"/>
          </w:tcPr>
          <w:p w:rsidR="00B24BF3" w:rsidRDefault="00B24BF3"/>
          <w:p w:rsidR="00B24BF3" w:rsidRDefault="00171CAC">
            <w:pPr>
              <w:spacing w:after="0" w:line="276" w:lineRule="auto"/>
            </w:pPr>
            <w:r>
              <w:rPr>
                <w:rFonts w:ascii="Times New Roman" w:eastAsia="Times New Roman" w:hAnsi="Times New Roman" w:cs="Times New Roman"/>
                <w:sz w:val="26"/>
              </w:rPr>
              <w:t>Bộ Tài chính</w:t>
            </w:r>
          </w:p>
        </w:tc>
      </w:tr>
    </w:tbl>
    <w:p w:rsidR="00B24BF3" w:rsidRDefault="00171CAC">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Không.</w:t>
      </w:r>
    </w:p>
    <w:p w:rsidR="00B24BF3" w:rsidRDefault="00171CAC">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Cấp lại thẻ căn cước</w:t>
      </w:r>
    </w:p>
    <w:p w:rsidR="00B24BF3" w:rsidRDefault="00171CAC">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https://thutuc.dichvucong.gov.vn/p/home/dvc-tthc-thu-tuc-hanh-chinh-chi-tiet.html?ma_thu_tuc=1098</w:t>
      </w:r>
    </w:p>
    <w:sectPr w:rsidR="00B24BF3">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B24BF3"/>
    <w:rsid w:val="00171CAC"/>
    <w:rsid w:val="009528D8"/>
    <w:rsid w:val="00B24B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62C87B4-B190-476C-865D-45C8973654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1120</Words>
  <Characters>6385</Characters>
  <Application>Microsoft Office Word</Application>
  <DocSecurity>0</DocSecurity>
  <Lines>53</Lines>
  <Paragraphs>14</Paragraphs>
  <ScaleCrop>false</ScaleCrop>
  <Company/>
  <LinksUpToDate>false</LinksUpToDate>
  <CharactersWithSpaces>7491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2025-11-24T08:20:00Z</dcterms:created>
  <dcterms:modified xsi:type="dcterms:W3CDTF">2025-11-24T08:20:00Z</dcterms:modified>
</cp:coreProperties>
</file>