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3035" w:rsidRDefault="00BB4255">
      <w:pPr>
        <w:spacing w:after="300" w:line="276" w:lineRule="auto"/>
        <w:jc w:val="center"/>
      </w:pPr>
      <w:r>
        <w:rPr>
          <w:rFonts w:ascii="Times New Roman" w:eastAsia="Times New Roman" w:hAnsi="Times New Roman" w:cs="Times New Roman"/>
          <w:b/>
          <w:sz w:val="26"/>
        </w:rPr>
        <w:t>Chi tiết thủ tục hành chính</w:t>
      </w:r>
    </w:p>
    <w:p w:rsidR="00D63035" w:rsidRDefault="00BB425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1.002755</w:t>
      </w:r>
    </w:p>
    <w:p w:rsidR="00D63035" w:rsidRDefault="00BB425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rsidR="00D63035" w:rsidRDefault="00BB425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tạm trú</w:t>
      </w:r>
    </w:p>
    <w:p w:rsidR="00D63035" w:rsidRDefault="00BB425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D63035" w:rsidRDefault="00BB425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63035" w:rsidRDefault="00BB425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D63035" w:rsidRDefault="00BB4255">
      <w:pPr>
        <w:spacing w:after="0" w:line="276" w:lineRule="auto"/>
        <w:jc w:val="both"/>
      </w:pPr>
      <w:r>
        <w:rPr>
          <w:rFonts w:ascii="Times New Roman" w:eastAsia="Times New Roman" w:hAnsi="Times New Roman" w:cs="Times New Roman"/>
          <w:b/>
          <w:sz w:val="26"/>
        </w:rPr>
        <w:t xml:space="preserve">Trình tự thực hiện: </w:t>
      </w:r>
    </w:p>
    <w:p w:rsidR="00D63035" w:rsidRDefault="00D63035">
      <w:pPr>
        <w:shd w:val="clear" w:color="auto" w:fill="F2F6F9"/>
        <w:spacing w:before="120" w:after="0" w:line="276" w:lineRule="auto"/>
        <w:jc w:val="both"/>
      </w:pPr>
    </w:p>
    <w:p w:rsidR="00D63035" w:rsidRDefault="00BB4255">
      <w:pPr>
        <w:spacing w:after="0" w:line="276" w:lineRule="auto"/>
        <w:jc w:val="both"/>
      </w:pPr>
      <w:r>
        <w:rPr>
          <w:rFonts w:ascii="Times New Roman" w:eastAsia="Times New Roman" w:hAnsi="Times New Roman" w:cs="Times New Roman"/>
          <w:sz w:val="26"/>
        </w:rPr>
        <w:t>Bước 1: Cá nhân chuẩn bị hồ sơ theo quy định của pháp luật. Bước 2: Cá nhân nộp hồ sơ đến Công an cấp xã. Bước 3: Khi tiếp nhận hồ sơ gia hạn tạm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đầy đủ thành phần hồ sơ theo quy định của pháp luật thì hướng dẫn bổ sung,</w:t>
      </w:r>
      <w:r>
        <w:rPr>
          <w:rFonts w:ascii="Times New Roman" w:eastAsia="Times New Roman" w:hAnsi="Times New Roman" w:cs="Times New Roman"/>
          <w:sz w:val="26"/>
        </w:rPr>
        <w:t xml:space="preserve"> hoàn 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Bước 4: Cá nhân, tổ chức nộp lệ phí gia hạn tạm trú theo quy định. Bước 5: Căn cứ theo ngày hẹn trên Phiếu tiếp nhận hồ sơ và hẹn trả kết quả để nhận thông báo kết quả giải quyết thủ tục đăng ký cư trú </w:t>
      </w:r>
      <w:r>
        <w:rPr>
          <w:rFonts w:ascii="Times New Roman" w:eastAsia="Times New Roman" w:hAnsi="Times New Roman" w:cs="Times New Roman"/>
          <w:sz w:val="26"/>
        </w:rPr>
        <w:t>(nếu có).</w:t>
      </w:r>
    </w:p>
    <w:p w:rsidR="00D63035" w:rsidRDefault="00BB425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
        <w:gridCol w:w="766"/>
        <w:gridCol w:w="4358"/>
        <w:gridCol w:w="3607"/>
      </w:tblGrid>
      <w:tr w:rsidR="00D63035">
        <w:tblPrEx>
          <w:tblCellMar>
            <w:top w:w="0" w:type="dxa"/>
            <w:bottom w:w="0" w:type="dxa"/>
          </w:tblCellMar>
        </w:tblPrEx>
        <w:tc>
          <w:tcPr>
            <w:tcW w:w="15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Hình thức nộp</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Phí, lệ phí</w:t>
            </w:r>
          </w:p>
        </w:tc>
        <w:tc>
          <w:tcPr>
            <w:tcW w:w="3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Mô tả</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Trực tiếp</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03 Ngày làm việc</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Phí : Miễn phí Đồng</w:t>
            </w:r>
            <w:r>
              <w:rPr>
                <w:rFonts w:ascii="Times New Roman" w:eastAsia="Times New Roman" w:hAnsi="Times New Roman" w:cs="Times New Roman"/>
                <w:sz w:val="26"/>
              </w:rPr>
              <w:t xml:space="preserve"> (- Trường hợp công dân thuộc diện được miễn phí theo quy định tại Điều 4 Thông tư số 75/2022/TT-BTC ngày 22/12/2022 của Bộ Tài chính quy định mức thu, chế độ thu, nộp và quản lý lệ phí đăng ký cư trú thì công dân phải xuất trình giấy tờ chứng minh </w:t>
            </w:r>
            <w:r>
              <w:rPr>
                <w:rFonts w:ascii="Times New Roman" w:eastAsia="Times New Roman" w:hAnsi="Times New Roman" w:cs="Times New Roman"/>
                <w:sz w:val="26"/>
              </w:rPr>
              <w:lastRenderedPageBreak/>
              <w:t>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p w:rsidR="00D63035" w:rsidRDefault="00BB4255">
            <w:pPr>
              <w:spacing w:after="0" w:line="276" w:lineRule="auto"/>
            </w:pPr>
            <w:r>
              <w:rPr>
                <w:rFonts w:ascii="Times New Roman" w:eastAsia="Times New Roman" w:hAnsi="Times New Roman" w:cs="Times New Roman"/>
                <w:sz w:val="26"/>
              </w:rPr>
              <w:t>Phí : 10.000 Đồng (- Gia hạn tạm trú theo danh sách: + Trường hợp công dân nộp hồ sơ trực tiếp thu 10.000 đồng/người/lần đăng ký;)</w:t>
            </w:r>
          </w:p>
          <w:p w:rsidR="00D63035" w:rsidRDefault="00BB4255">
            <w:pPr>
              <w:spacing w:after="0" w:line="276" w:lineRule="auto"/>
            </w:pPr>
            <w:r>
              <w:rPr>
                <w:rFonts w:ascii="Times New Roman" w:eastAsia="Times New Roman" w:hAnsi="Times New Roman" w:cs="Times New Roman"/>
                <w:sz w:val="26"/>
              </w:rPr>
              <w:t>Phí : 15.000 Đồng (- Gia hạn tạm trú (cá nhân, hộ gia đình): + Trường hợp công dân nộp hồ sơ trực tiếp thu 15.000 đồng/lần đăng ký;)</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Nộp hồ sơ trực tiếp tại Công an cấp xã.  Thời gian tiếp nhận hồ sơ: Giờ hành chính các ngày làm việc từ thứ 2 đến thứ 6 và sáng thứ 7 hàng tuần (trừ các ngày nghỉ lễ, tết theo quy định của pháp luật).</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Trực tuyến</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03 Ngày làm việc</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Phí : 5.000 Đồng</w:t>
            </w:r>
            <w:r>
              <w:rPr>
                <w:rFonts w:ascii="Times New Roman" w:eastAsia="Times New Roman" w:hAnsi="Times New Roman" w:cs="Times New Roman"/>
                <w:sz w:val="26"/>
              </w:rPr>
              <w:t xml:space="preserve"> (- Gia hạn tạm trú theo danh sách: + Trường hợp công dân nộp hồ sơ qua cổng dịch vụ công trực tuyến thu 5.000 đồng/người/lần đăng ký.)</w:t>
            </w:r>
          </w:p>
          <w:p w:rsidR="00D63035" w:rsidRDefault="00BB4255">
            <w:pPr>
              <w:spacing w:after="0" w:line="276" w:lineRule="auto"/>
            </w:pPr>
            <w:r>
              <w:rPr>
                <w:rFonts w:ascii="Times New Roman" w:eastAsia="Times New Roman" w:hAnsi="Times New Roman" w:cs="Times New Roman"/>
                <w:sz w:val="26"/>
              </w:rPr>
              <w:t>Phí : 7.000 Đồng (- Gia hạn tạm trú (cá nhân, hộ gia đình):  + Trường hợp công dân nộp hồ sơ qua cổng dịch vụ công trực tuyến thu 7.000 đồng/lần đăng ký.)</w:t>
            </w:r>
          </w:p>
          <w:p w:rsidR="00D63035" w:rsidRDefault="00BB4255">
            <w:pPr>
              <w:spacing w:after="0" w:line="276" w:lineRule="auto"/>
            </w:pPr>
            <w:r>
              <w:rPr>
                <w:rFonts w:ascii="Times New Roman" w:eastAsia="Times New Roman" w:hAnsi="Times New Roman" w:cs="Times New Roman"/>
                <w:sz w:val="26"/>
              </w:rPr>
              <w:t>Phí : Miễn phí Đồng (Trường hợp công dân thuộc diện được miễn phí theo quy định tại Điều 4 Thông tư số 75/2022/TT-BTC ngày 22/12/2022 của Bộ Tài chính quy định mức thu, chế độ thu, nộp và quản lý lệ phí đăng ký cư trú thì công dân phải xuất trình giấy tờ chứng minh 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  Thời gian tiếp nhận hồ sơ: Giờ hành chính các ngày làm việc từ thứ 2 đến thứ 6 và sáng thứ 7 hàng tuần (trừ các ngày nghỉ lễ, tết theo quy định của pháp luật).</w:t>
            </w:r>
          </w:p>
        </w:tc>
      </w:tr>
    </w:tbl>
    <w:p w:rsidR="00D63035" w:rsidRDefault="00BB4255">
      <w:pPr>
        <w:spacing w:before="240" w:after="0" w:line="276" w:lineRule="auto"/>
        <w:jc w:val="both"/>
      </w:pPr>
      <w:r>
        <w:rPr>
          <w:rFonts w:ascii="Times New Roman" w:eastAsia="Times New Roman" w:hAnsi="Times New Roman" w:cs="Times New Roman"/>
          <w:b/>
          <w:sz w:val="26"/>
        </w:rPr>
        <w:t xml:space="preserve">Thành phần hồ sơ: </w:t>
      </w:r>
    </w:p>
    <w:p w:rsidR="00D63035" w:rsidRDefault="00BB4255">
      <w:pPr>
        <w:shd w:val="clear" w:color="auto" w:fill="F2F6F9"/>
        <w:spacing w:before="120" w:after="0" w:line="276" w:lineRule="auto"/>
        <w:jc w:val="both"/>
      </w:pPr>
      <w:r>
        <w:rPr>
          <w:rFonts w:ascii="Times New Roman" w:eastAsia="Times New Roman" w:hAnsi="Times New Roman" w:cs="Times New Roman"/>
          <w:b/>
          <w:sz w:val="26"/>
        </w:rPr>
        <w:t>* Gia hạn tạm trú theo danh sách, hồ sơ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7"/>
        <w:gridCol w:w="1118"/>
        <w:gridCol w:w="966"/>
      </w:tblGrid>
      <w:tr w:rsidR="00D63035">
        <w:tblPrEx>
          <w:tblCellMar>
            <w:top w:w="0" w:type="dxa"/>
            <w:bottom w:w="0" w:type="dxa"/>
          </w:tblCellMar>
        </w:tblPrEx>
        <w:tc>
          <w:tcPr>
            <w:tcW w:w="6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Tên giấy tờ</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Mẫu đơn, tờ khai</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Số lượng</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Văn bản đề nghị gia hạn tạm trú trong đó ghi rõ thông tin về chỗ ở hợp pháp kèm danh sách người gia hạn tạm trú. Danh sách bao gồm những thông tin cơ bản của từng người: họ, chữ đệm và tên; ngày, tháng, năm sinh; giới tính; số định danh cá nhân và thời hạn tạm trú.</w:t>
            </w:r>
          </w:p>
        </w:tc>
        <w:tc>
          <w:tcPr>
            <w:tcW w:w="0" w:type="auto"/>
          </w:tcPr>
          <w:p w:rsidR="00D63035" w:rsidRDefault="00D63035"/>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Tờ khai thay đổi thông tin cư trú (của từng người) (Mẫu CT01 ban hành kèm theo Thông tư số 66/2023/TT-BCA);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Mẫu CT01 _66.doc</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63035" w:rsidRDefault="00BB4255">
      <w:pPr>
        <w:shd w:val="clear" w:color="auto" w:fill="F2F6F9"/>
        <w:spacing w:before="120" w:after="0" w:line="276" w:lineRule="auto"/>
        <w:jc w:val="both"/>
      </w:pPr>
      <w:r>
        <w:rPr>
          <w:rFonts w:ascii="Times New Roman" w:eastAsia="Times New Roman" w:hAnsi="Times New Roman" w:cs="Times New Roman"/>
          <w:b/>
          <w:sz w:val="26"/>
        </w:rPr>
        <w:t>* Gia hạn tạm trú tại nơi đơn vị đóng quân trong Công an nhân dân, Quân đội nhân nhân (nơi đơn vị đóng quân, nhà ở công vụ)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09"/>
        <w:gridCol w:w="1228"/>
        <w:gridCol w:w="1088"/>
      </w:tblGrid>
      <w:tr w:rsidR="00D63035">
        <w:tblPrEx>
          <w:tblCellMar>
            <w:top w:w="0" w:type="dxa"/>
            <w:bottom w:w="0" w:type="dxa"/>
          </w:tblCellMar>
        </w:tblPrEx>
        <w:tc>
          <w:tcPr>
            <w:tcW w:w="6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Tên giấy tờ</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Mẫu đơn, tờ khai</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Số lượng</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Đối với Công an nhân dân: Giấy giới thiệu của Thủ trưởng đơn vị quản lý trực tiếp ghi rõ nội dung để làm thủ tục gia hạn tạm trú và đơn vị có chỗ ở cho cán bộ chiến sĩ (ký tên, đóng dấu).</w:t>
            </w:r>
          </w:p>
        </w:tc>
        <w:tc>
          <w:tcPr>
            <w:tcW w:w="0" w:type="auto"/>
          </w:tcPr>
          <w:p w:rsidR="00D63035" w:rsidRDefault="00D63035"/>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Đối với Quân đội nhân dân: Giấy giới thiệu đăng ký thường trú của đơn vị cấp trung đoàn và tương đương trở lên.</w:t>
            </w:r>
          </w:p>
        </w:tc>
        <w:tc>
          <w:tcPr>
            <w:tcW w:w="0" w:type="auto"/>
          </w:tcPr>
          <w:p w:rsidR="00D63035" w:rsidRDefault="00D63035"/>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Tờ khai thay đổi thông tin cư trú (Mẫu CT01 ban hành kèm theo Thông tư số 66/2023/TT-BCA)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Mẫu CT01 _66.doc</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63035" w:rsidRDefault="00BB4255">
      <w:pPr>
        <w:shd w:val="clear" w:color="auto" w:fill="F2F6F9"/>
        <w:spacing w:before="120" w:after="0" w:line="276" w:lineRule="auto"/>
        <w:jc w:val="both"/>
      </w:pPr>
      <w:r>
        <w:rPr>
          <w:rFonts w:ascii="Times New Roman" w:eastAsia="Times New Roman" w:hAnsi="Times New Roman" w:cs="Times New Roman"/>
          <w:b/>
          <w:sz w:val="26"/>
        </w:rPr>
        <w:t>* Hồ sơ gia hạn tạm trú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98"/>
        <w:gridCol w:w="1091"/>
        <w:gridCol w:w="936"/>
      </w:tblGrid>
      <w:tr w:rsidR="00D63035">
        <w:tblPrEx>
          <w:tblCellMar>
            <w:top w:w="0" w:type="dxa"/>
            <w:bottom w:w="0" w:type="dxa"/>
          </w:tblCellMar>
        </w:tblPrEx>
        <w:tc>
          <w:tcPr>
            <w:tcW w:w="6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Tên giấy tờ</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Mẫu đơn, tờ khai</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Số lượng</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Giấy tờ, tài liệu chứng minh chỗ ở hợp pháp. Trừ trường hợp thông tin chứng minh về chỗ ở hợp pháp của công dân đã có trong cơ sở dữ liệu chuyên ngành đã được kết nối, chia sẻ với cơ quan đăng ký cư trú và trường hợp, giấy tờ chứng minh về chỗ ở hợp pháp đã có bản điện tử trên dịch vụ công qua giải quyết thủ tục hành chính khác thì cơ quan đăng ký cư trú tự kiểm tra, xác minh không yêu cầu công dân xuất trình giấy tờ chứng minh.</w:t>
            </w:r>
          </w:p>
        </w:tc>
        <w:tc>
          <w:tcPr>
            <w:tcW w:w="0" w:type="auto"/>
          </w:tcPr>
          <w:p w:rsidR="00D63035" w:rsidRDefault="00D63035"/>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 Tờ khai thay đổi thông tin cư trú (Mẫu CT01 ban hành kèm theo Thông tư số 66/2023/TT-BCA); đối với người gia hạn tạm trú là người chưa thành niên thì trong tờ khai phải ghi rõ ý kiến đồng ý của cha, mẹ hoặc người giám hộ, trừ trường hợp đã có ý kiến đồng ý bằng văn bản;</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Mẫu CT01 _66.doc</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63035" w:rsidRDefault="00BB425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0"/>
        <w:gridCol w:w="862"/>
        <w:gridCol w:w="963"/>
      </w:tblGrid>
      <w:tr w:rsidR="00D63035">
        <w:tblPrEx>
          <w:tblCellMar>
            <w:top w:w="0" w:type="dxa"/>
            <w:bottom w:w="0" w:type="dxa"/>
          </w:tblCellMar>
        </w:tblPrEx>
        <w:tc>
          <w:tcPr>
            <w:tcW w:w="6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Tên giấy tờ</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Mẫu đơn, tờ khai</w:t>
            </w:r>
          </w:p>
        </w:tc>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Số lượng</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Lưu ý:- Trường hợp nộp hồ sơ trực tiếp tại cơ quan đăng ký cư trú thì người yêu cầu đăng ký cư trú có thể nộp bản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 bản chụp với bản chính và ký xác n</w:t>
            </w:r>
            <w:r>
              <w:rPr>
                <w:rFonts w:ascii="Times New Roman" w:eastAsia="Times New Roman" w:hAnsi="Times New Roman" w:cs="Times New Roman"/>
                <w:sz w:val="26"/>
              </w:rPr>
              <w:t>hận, không được yêu cầu nộp bản sao giấy tờ đó. - Trường hợp thực hiện đăng ký cư trú trực tuyến, người yêu cầu 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dẫn nguồn tài liệu từ Kho quản lý dữ liệu điện tử của tổ chức, cá nhân.  Trường hợp công dân đăng tải bản quét, bản chụp giấy tờ, tài liệu mà không được ký số hoặc xác thực bằng</w:t>
            </w:r>
            <w:r>
              <w:rPr>
                <w:rFonts w:ascii="Times New Roman" w:eastAsia="Times New Roman" w:hAnsi="Times New Roman" w:cs="Times New Roman"/>
                <w:sz w:val="26"/>
              </w:rPr>
              <w:t xml:space="preserve"> hình thức khác thì khi cơ quan đăng ký cư trú tiến hành kiểm tra, xác minh để giải quyết thủ tục về cư trú; công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toàn vẹn về nội dung; đã được hợp phá</w:t>
            </w:r>
            <w:r>
              <w:rPr>
                <w:rFonts w:ascii="Times New Roman" w:eastAsia="Times New Roman" w:hAnsi="Times New Roman" w:cs="Times New Roman"/>
                <w:sz w:val="26"/>
              </w:rPr>
              <w:t xml:space="preserve">p hóa lãnh sự, dịch sang tiếng Việt theo quy định nếu là giấy tờ do cơ quan có thẩm quyền nước ngoài cấp trừ trường hợp được miễn hợp pháp hóa lãnh sự. - Trường hợp thông tin giấy tờ chứng minh điều kiện 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 - Khi hết thời hạn tạm trú, đại diện thành viên hộ gia đình được kê khai, đăng ký gia hạn tạm trú </w:t>
            </w:r>
            <w:r>
              <w:rPr>
                <w:rFonts w:ascii="Times New Roman" w:eastAsia="Times New Roman" w:hAnsi="Times New Roman" w:cs="Times New Roman"/>
                <w:sz w:val="26"/>
              </w:rPr>
              <w:t>cho bản thân hoặc các thành viên khác trong hộ gia đình khi được chủ sở hữu chỗ ở hợp pháp đồng ý, không phải xuất trình, cung cấp giấy tờ chứng minh chỗ ở hợp pháp.</w:t>
            </w:r>
          </w:p>
        </w:tc>
        <w:tc>
          <w:tcPr>
            <w:tcW w:w="0" w:type="auto"/>
          </w:tcPr>
          <w:p w:rsidR="00D63035" w:rsidRDefault="00D63035"/>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63035" w:rsidRDefault="00BB425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D63035" w:rsidRDefault="00BB425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D63035" w:rsidRDefault="00BB425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D63035" w:rsidRDefault="00BB425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rsidR="00D63035" w:rsidRDefault="00BB425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63035" w:rsidRDefault="00BB425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63035" w:rsidRDefault="00BB425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 Phiếu từ chối tiếp nhận, giải quyết hồ sơ (lĩnh vực cư trú)</w:t>
      </w:r>
    </w:p>
    <w:p w:rsidR="00D63035" w:rsidRDefault="00BB425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D63035">
        <w:tblPrEx>
          <w:tblCellMar>
            <w:top w:w="0" w:type="dxa"/>
            <w:bottom w:w="0" w:type="dxa"/>
          </w:tblCellMar>
        </w:tblPrEx>
        <w:tc>
          <w:tcPr>
            <w:tcW w:w="2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Số ký hiệu</w:t>
            </w:r>
          </w:p>
        </w:tc>
        <w:tc>
          <w:tcPr>
            <w:tcW w:w="35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Trích yếu</w:t>
            </w:r>
          </w:p>
        </w:tc>
        <w:tc>
          <w:tcPr>
            <w:tcW w:w="15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Ngày ban hành</w:t>
            </w:r>
          </w:p>
        </w:tc>
        <w:tc>
          <w:tcPr>
            <w:tcW w:w="3000" w:type="dxa"/>
          </w:tcPr>
          <w:p w:rsidR="00D63035" w:rsidRDefault="00D63035"/>
          <w:p w:rsidR="00D63035" w:rsidRDefault="00BB4255">
            <w:pPr>
              <w:spacing w:after="0" w:line="276" w:lineRule="auto"/>
              <w:jc w:val="center"/>
            </w:pPr>
            <w:r>
              <w:rPr>
                <w:rFonts w:ascii="Times New Roman" w:eastAsia="Times New Roman" w:hAnsi="Times New Roman" w:cs="Times New Roman"/>
                <w:b/>
                <w:sz w:val="26"/>
              </w:rPr>
              <w:t>Cơ quan ban hành</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68/2020/QH14</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Luật 68/2020/QH14</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13-11-2020</w:t>
            </w:r>
          </w:p>
        </w:tc>
        <w:tc>
          <w:tcPr>
            <w:tcW w:w="0" w:type="auto"/>
          </w:tcPr>
          <w:p w:rsidR="00D63035" w:rsidRDefault="00D63035"/>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55/2021/TT-BCA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Thông tư 55/2021/TT-BCA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15-05-2021</w:t>
            </w:r>
          </w:p>
        </w:tc>
        <w:tc>
          <w:tcPr>
            <w:tcW w:w="0" w:type="auto"/>
          </w:tcPr>
          <w:p w:rsidR="00D63035" w:rsidRDefault="00D63035"/>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56/2021/TT-BCA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Thông tư 56/2021/TT-BCA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15-05-2021</w:t>
            </w:r>
          </w:p>
        </w:tc>
        <w:tc>
          <w:tcPr>
            <w:tcW w:w="0" w:type="auto"/>
          </w:tcPr>
          <w:p w:rsidR="00D63035" w:rsidRDefault="00D63035"/>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57/2021/TT-BCA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Thông tư 57/2021/TT-BCA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15-05-2021</w:t>
            </w:r>
          </w:p>
        </w:tc>
        <w:tc>
          <w:tcPr>
            <w:tcW w:w="0" w:type="auto"/>
          </w:tcPr>
          <w:p w:rsidR="00D63035" w:rsidRDefault="00D63035"/>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66/2023/TT-BCA</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17-11-2023</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Bộ Công an</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75/2022/TT-BTC</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Thông tư số 75/2022/TT-BTC của Bộ Tài chính: Quy định mức thu, chế độ thu, nộp và quản lý lệ phí đăng ký cư trú</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22-12-2022</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Bộ Tài chính</w:t>
            </w:r>
          </w:p>
        </w:tc>
      </w:tr>
      <w:tr w:rsidR="00D63035">
        <w:tblPrEx>
          <w:tblCellMar>
            <w:top w:w="0" w:type="dxa"/>
            <w:bottom w:w="0" w:type="dxa"/>
          </w:tblCellMar>
        </w:tblPrEx>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154/2024/NĐ-CP</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26-11-2024</w:t>
            </w:r>
          </w:p>
        </w:tc>
        <w:tc>
          <w:tcPr>
            <w:tcW w:w="0" w:type="auto"/>
          </w:tcPr>
          <w:p w:rsidR="00D63035" w:rsidRDefault="00D63035"/>
          <w:p w:rsidR="00D63035" w:rsidRDefault="00BB4255">
            <w:pPr>
              <w:spacing w:after="0" w:line="276" w:lineRule="auto"/>
            </w:pPr>
            <w:r>
              <w:rPr>
                <w:rFonts w:ascii="Times New Roman" w:eastAsia="Times New Roman" w:hAnsi="Times New Roman" w:cs="Times New Roman"/>
                <w:sz w:val="26"/>
              </w:rPr>
              <w:t>Chính phủ</w:t>
            </w:r>
          </w:p>
        </w:tc>
      </w:tr>
    </w:tbl>
    <w:p w:rsidR="00D63035" w:rsidRDefault="00BB425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15 ngày trước ngày kết thúc thời hạn tạm trú đã đăng ký, công dân phải làm thủ tục gia hạn tạm trú.</w:t>
      </w:r>
    </w:p>
    <w:p w:rsidR="00D63035" w:rsidRDefault="00BB425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Gia hạn tạm trú</w:t>
      </w:r>
    </w:p>
    <w:p w:rsidR="00D63035" w:rsidRDefault="00BB425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https://thutuc.dichvucong.gov.vn/p/home/dvc-tthc-thu-tuc-hanh-chinh-chi-tiet.html?ma_thu_tuc=3930</w:t>
      </w:r>
    </w:p>
    <w:sectPr w:rsidR="00D6303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3035"/>
    <w:rsid w:val="00466C60"/>
    <w:rsid w:val="00BB4255"/>
    <w:rsid w:val="00D63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5325E6-0AA0-4134-B505-1DBB38B99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1433</Words>
  <Characters>8174</Characters>
  <Application>Microsoft Office Word</Application>
  <DocSecurity>0</DocSecurity>
  <Lines>68</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2025-11-24T08:28:00Z</dcterms:created>
  <dcterms:modified xsi:type="dcterms:W3CDTF">2025-11-24T08:28:00Z</dcterms:modified>
</cp:coreProperties>
</file>