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E97" w:rsidRDefault="009C6980">
      <w:pPr>
        <w:spacing w:after="300" w:line="276" w:lineRule="auto"/>
        <w:jc w:val="center"/>
      </w:pPr>
      <w:r>
        <w:rPr>
          <w:rFonts w:ascii="Times New Roman" w:eastAsia="Times New Roman" w:hAnsi="Times New Roman" w:cs="Times New Roman"/>
          <w:b/>
          <w:sz w:val="26"/>
        </w:rPr>
        <w:t>Chi tiết thủ tục hành chính</w:t>
      </w:r>
    </w:p>
    <w:p w:rsidR="000C7E97" w:rsidRDefault="009C698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1.003677</w:t>
      </w:r>
    </w:p>
    <w:p w:rsidR="000C7E97" w:rsidRDefault="009C698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320/QĐ-BCA</w:t>
      </w:r>
    </w:p>
    <w:p w:rsidR="000C7E97" w:rsidRDefault="009C698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tạm vắng</w:t>
      </w:r>
    </w:p>
    <w:p w:rsidR="000C7E97" w:rsidRDefault="009C698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0C7E97" w:rsidRDefault="009C698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C7E97" w:rsidRDefault="009C698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0C7E97" w:rsidRDefault="009C6980">
      <w:pPr>
        <w:spacing w:after="0" w:line="276" w:lineRule="auto"/>
        <w:jc w:val="both"/>
      </w:pPr>
      <w:r>
        <w:rPr>
          <w:rFonts w:ascii="Times New Roman" w:eastAsia="Times New Roman" w:hAnsi="Times New Roman" w:cs="Times New Roman"/>
          <w:b/>
          <w:sz w:val="26"/>
        </w:rPr>
        <w:t xml:space="preserve">Trình tự thực hiện: </w:t>
      </w:r>
    </w:p>
    <w:p w:rsidR="000C7E97" w:rsidRDefault="000C7E97">
      <w:pPr>
        <w:shd w:val="clear" w:color="auto" w:fill="F2F6F9"/>
        <w:spacing w:before="120" w:after="0" w:line="276" w:lineRule="auto"/>
        <w:jc w:val="both"/>
      </w:pPr>
    </w:p>
    <w:p w:rsidR="000C7E97" w:rsidRDefault="009C6980">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Công an cấp xã. - Bước 3: Khi tiếp nhận hồ sơ khai báo tạm vắng trong Cơ sở dữ liệu về cư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đủ hồ sơ thì hướng</w:t>
      </w:r>
      <w:r>
        <w:rPr>
          <w:rFonts w:ascii="Times New Roman" w:eastAsia="Times New Roman" w:hAnsi="Times New Roman" w:cs="Times New Roman"/>
          <w:sz w:val="26"/>
        </w:rPr>
        <w:t xml:space="preserve"> dẫn bổ sung,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 Bước 4: Căn cứ theo ngày hẹn trên Phiếu tiếp nhận hồ sơ và hẹn trả kết quả để nhận thông báo kết quả giải quyết thủ tục đăng ký cư trú (nếu có).</w:t>
      </w:r>
    </w:p>
    <w:p w:rsidR="000C7E97" w:rsidRDefault="009C698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0"/>
        <w:gridCol w:w="902"/>
        <w:gridCol w:w="1042"/>
        <w:gridCol w:w="6697"/>
      </w:tblGrid>
      <w:tr w:rsidR="000C7E97">
        <w:tblPrEx>
          <w:tblCellMar>
            <w:top w:w="0" w:type="dxa"/>
            <w:bottom w:w="0" w:type="dxa"/>
          </w:tblCellMar>
        </w:tblPrEx>
        <w:tc>
          <w:tcPr>
            <w:tcW w:w="15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Hình thức nộp</w:t>
            </w:r>
          </w:p>
        </w:tc>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Phí, lệ phí</w:t>
            </w:r>
          </w:p>
        </w:tc>
        <w:tc>
          <w:tcPr>
            <w:tcW w:w="3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Mô tả</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Trực tiếp</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01 Ngày làm việc</w:t>
            </w:r>
          </w:p>
        </w:tc>
        <w:tc>
          <w:tcPr>
            <w:tcW w:w="0" w:type="auto"/>
          </w:tcPr>
          <w:p w:rsidR="000C7E97" w:rsidRDefault="000C7E97"/>
          <w:p w:rsidR="000C7E97" w:rsidRDefault="000C7E97">
            <w:pPr>
              <w:spacing w:after="0" w:line="276" w:lineRule="auto"/>
            </w:pP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 Trường hợp công dân thuộc quy định tại điểm a, điểm b khoản 1 Điều 31 Luật Cư trú nộp hồ sơ trực tiếp tại cơ quan đăng ký cư trú.  Thời gian tiếp nhận hồ sơ: Giờ hành chính các ngày làm việc từ thứ 2 đến thứ 6 và sáng thứ 7 hàng tuần (trừ các ngày nghỉ lễ, tết theo quy định của pháp luật). Trong thời gian 01 ngày kể từ khi tiếp nhận đề nghị khai báo tạm vắng của công dân.</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lastRenderedPageBreak/>
              <w:t>Trực tiếp</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lastRenderedPageBreak/>
              <w:t>02 Ngày làm việc</w:t>
            </w:r>
          </w:p>
        </w:tc>
        <w:tc>
          <w:tcPr>
            <w:tcW w:w="0" w:type="auto"/>
          </w:tcPr>
          <w:p w:rsidR="000C7E97" w:rsidRDefault="000C7E97"/>
          <w:p w:rsidR="000C7E97" w:rsidRDefault="000C7E97">
            <w:pPr>
              <w:spacing w:after="0" w:line="276" w:lineRule="auto"/>
            </w:pP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lastRenderedPageBreak/>
              <w:t>trường hợp phức tạp thì có thể kéo dài hơn nhưng không quá 02 ngày làm việc.</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Trực tuyến</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01 Ngày làm việc</w:t>
            </w:r>
          </w:p>
        </w:tc>
        <w:tc>
          <w:tcPr>
            <w:tcW w:w="0" w:type="auto"/>
          </w:tcPr>
          <w:p w:rsidR="000C7E97" w:rsidRDefault="000C7E97"/>
          <w:p w:rsidR="000C7E97" w:rsidRDefault="000C7E97">
            <w:pPr>
              <w:spacing w:after="0" w:line="276" w:lineRule="auto"/>
            </w:pP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 Trường hợp thuộc quy định tại điểm c, điểm d khoản 1 Điều 31 Luật Cư trú thì khai báo tạm vắng qua: + Trực tiếp tại cơ quan đăng ký cư trú hoặc tại địa điểm tiếp nhận khai báo tạm vắng do cơ quan đăng ký cư trú quy định;  + Số điện thoại hoặc hộp thư điện tử do cơ quan đăng ký cư trú thông báo hoặc niêm yết; + Trang thông tin điện tử của cơ quan đăng ký cư trú hoặc qua các cổng cung cấp dịch vụ công trực tuyến như: Cổng dịch vụ công quốc gia, Cổng dịch vụ công Bộ Công an, Cổng dịch vụ công quản lý cư trú;</w:t>
            </w:r>
            <w:r>
              <w:rPr>
                <w:rFonts w:ascii="Times New Roman" w:eastAsia="Times New Roman" w:hAnsi="Times New Roman" w:cs="Times New Roman"/>
                <w:sz w:val="26"/>
              </w:rPr>
              <w:t xml:space="preserve"> + Ứng dụng trên thiết bị điện tử. Thời gian tiếp nhận hồ sơ: Giờ hành chính các ngày làm việc từ thứ 2 đến thứ 6 và sáng thứ 7 hàng tuần (trừ các ngày nghỉ lễ, tết theo quy định của pháp luật).  Trong thời gian 01 ngày kể từ khi tiếp nhận đề nghị khai báo tạm vắng của công dân.</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Trực tuyến</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02 Ngày làm việc</w:t>
            </w:r>
          </w:p>
        </w:tc>
        <w:tc>
          <w:tcPr>
            <w:tcW w:w="0" w:type="auto"/>
          </w:tcPr>
          <w:p w:rsidR="000C7E97" w:rsidRDefault="000C7E97"/>
          <w:p w:rsidR="000C7E97" w:rsidRDefault="000C7E97">
            <w:pPr>
              <w:spacing w:after="0" w:line="276" w:lineRule="auto"/>
            </w:pP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trường hợp phức tạp thì có thể kéo dài hơn nhưng không quá 02 ngày làm việc.</w:t>
            </w:r>
          </w:p>
        </w:tc>
      </w:tr>
    </w:tbl>
    <w:p w:rsidR="000C7E97" w:rsidRDefault="009C6980">
      <w:pPr>
        <w:spacing w:before="240" w:after="0" w:line="276" w:lineRule="auto"/>
        <w:jc w:val="both"/>
      </w:pPr>
      <w:r>
        <w:rPr>
          <w:rFonts w:ascii="Times New Roman" w:eastAsia="Times New Roman" w:hAnsi="Times New Roman" w:cs="Times New Roman"/>
          <w:b/>
          <w:sz w:val="26"/>
        </w:rPr>
        <w:t xml:space="preserve">Thành phần hồ sơ: </w:t>
      </w:r>
    </w:p>
    <w:p w:rsidR="000C7E97" w:rsidRDefault="009C6980">
      <w:pPr>
        <w:shd w:val="clear" w:color="auto" w:fill="F2F6F9"/>
        <w:spacing w:before="120" w:after="0" w:line="276" w:lineRule="auto"/>
        <w:jc w:val="both"/>
      </w:pPr>
      <w:r>
        <w:rPr>
          <w:rFonts w:ascii="Times New Roman" w:eastAsia="Times New Roman" w:hAnsi="Times New Roman" w:cs="Times New Roman"/>
          <w:b/>
          <w:sz w:val="26"/>
        </w:rPr>
        <w:t>- Trường hợp công dân thuộc quy định tại điểm a, điểm b khoản 1 Điều 31 Luật Cư trú, hồ sơ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61"/>
        <w:gridCol w:w="1555"/>
        <w:gridCol w:w="1595"/>
      </w:tblGrid>
      <w:tr w:rsidR="000C7E97">
        <w:tblPrEx>
          <w:tblCellMar>
            <w:top w:w="0" w:type="dxa"/>
            <w:bottom w:w="0" w:type="dxa"/>
          </w:tblCellMar>
        </w:tblPrEx>
        <w:tc>
          <w:tcPr>
            <w:tcW w:w="6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Tên giấy tờ</w:t>
            </w:r>
          </w:p>
        </w:tc>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Mẫu đơn, tờ khai</w:t>
            </w:r>
          </w:p>
        </w:tc>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Số lượng</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 Đề nghị khai báo tạm vắng;</w:t>
            </w:r>
          </w:p>
        </w:tc>
        <w:tc>
          <w:tcPr>
            <w:tcW w:w="0" w:type="auto"/>
          </w:tcPr>
          <w:p w:rsidR="000C7E97" w:rsidRDefault="000C7E97"/>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 Văn bản đồng ý của cơ quan có thẩm quyền giám sát, quản lý, giáo dục người đó.</w:t>
            </w:r>
          </w:p>
        </w:tc>
        <w:tc>
          <w:tcPr>
            <w:tcW w:w="0" w:type="auto"/>
          </w:tcPr>
          <w:p w:rsidR="000C7E97" w:rsidRDefault="000C7E97"/>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C7E97" w:rsidRDefault="009C6980">
      <w:pPr>
        <w:shd w:val="clear" w:color="auto" w:fill="F2F6F9"/>
        <w:spacing w:before="120" w:after="0" w:line="276" w:lineRule="auto"/>
        <w:jc w:val="both"/>
      </w:pPr>
      <w:r>
        <w:rPr>
          <w:rFonts w:ascii="Times New Roman" w:eastAsia="Times New Roman" w:hAnsi="Times New Roman" w:cs="Times New Roman"/>
          <w:b/>
          <w:sz w:val="26"/>
        </w:rPr>
        <w:lastRenderedPageBreak/>
        <w:t>- Trường hợp thuộc quy định tại điểm c, điểm d khoản 1 Điều 31 Luật Cư trú:</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1"/>
        <w:gridCol w:w="1034"/>
        <w:gridCol w:w="1120"/>
      </w:tblGrid>
      <w:tr w:rsidR="000C7E97">
        <w:tblPrEx>
          <w:tblCellMar>
            <w:top w:w="0" w:type="dxa"/>
            <w:bottom w:w="0" w:type="dxa"/>
          </w:tblCellMar>
        </w:tblPrEx>
        <w:tc>
          <w:tcPr>
            <w:tcW w:w="6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Tên giấy tờ</w:t>
            </w:r>
          </w:p>
        </w:tc>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Mẫu đơn, tờ khai</w:t>
            </w:r>
          </w:p>
        </w:tc>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Số lượng</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Nội dung khai báo tạm vắng gồm: họ và tên, số định danh cá nhân hoặc số Chứng minh nhân dân, số hộ chiếu của người khai báo tạm vắng; lý do tạm vắng; thời gian tạm vắng; địa chỉ nơi đến.</w:t>
            </w:r>
          </w:p>
        </w:tc>
        <w:tc>
          <w:tcPr>
            <w:tcW w:w="0" w:type="auto"/>
          </w:tcPr>
          <w:p w:rsidR="000C7E97" w:rsidRDefault="000C7E97"/>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0C7E97" w:rsidRDefault="009C698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 Hợp tác xã</w:t>
      </w:r>
    </w:p>
    <w:p w:rsidR="000C7E97" w:rsidRDefault="009C698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0C7E97" w:rsidRDefault="009C698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0C7E97" w:rsidRDefault="009C698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0C7E97" w:rsidRDefault="009C698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C7E97" w:rsidRDefault="009C698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C7E97" w:rsidRDefault="009C698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khai báo tạm vắng (CT03), Thông báo kết quả giải quyết thủ tục về cư trú, hủy bỏ thủ tục về cư trú, Cập nhật thông tin trong Cơ sở dữ liệu về cư trú</w:t>
      </w:r>
    </w:p>
    <w:p w:rsidR="000C7E97" w:rsidRDefault="009C698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4"/>
        <w:gridCol w:w="6101"/>
        <w:gridCol w:w="733"/>
        <w:gridCol w:w="947"/>
      </w:tblGrid>
      <w:tr w:rsidR="000C7E97">
        <w:tblPrEx>
          <w:tblCellMar>
            <w:top w:w="0" w:type="dxa"/>
            <w:bottom w:w="0" w:type="dxa"/>
          </w:tblCellMar>
        </w:tblPrEx>
        <w:tc>
          <w:tcPr>
            <w:tcW w:w="2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Số ký hiệu</w:t>
            </w:r>
          </w:p>
        </w:tc>
        <w:tc>
          <w:tcPr>
            <w:tcW w:w="35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Trích yếu</w:t>
            </w:r>
          </w:p>
        </w:tc>
        <w:tc>
          <w:tcPr>
            <w:tcW w:w="15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Ngày ban hành</w:t>
            </w:r>
          </w:p>
        </w:tc>
        <w:tc>
          <w:tcPr>
            <w:tcW w:w="3000" w:type="dxa"/>
          </w:tcPr>
          <w:p w:rsidR="000C7E97" w:rsidRDefault="000C7E97"/>
          <w:p w:rsidR="000C7E97" w:rsidRDefault="009C6980">
            <w:pPr>
              <w:spacing w:after="0" w:line="276" w:lineRule="auto"/>
              <w:jc w:val="center"/>
            </w:pPr>
            <w:r>
              <w:rPr>
                <w:rFonts w:ascii="Times New Roman" w:eastAsia="Times New Roman" w:hAnsi="Times New Roman" w:cs="Times New Roman"/>
                <w:b/>
                <w:sz w:val="26"/>
              </w:rPr>
              <w:t>Cơ quan ban hành</w:t>
            </w:r>
          </w:p>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68/2020/QH14</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Luật 68/2020/QH14</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13-11-2020</w:t>
            </w:r>
          </w:p>
        </w:tc>
        <w:tc>
          <w:tcPr>
            <w:tcW w:w="0" w:type="auto"/>
          </w:tcPr>
          <w:p w:rsidR="000C7E97" w:rsidRDefault="000C7E97"/>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55/2021/TT-BCA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Thông tư 55/2021/TT-BCA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15-05-2021</w:t>
            </w:r>
          </w:p>
        </w:tc>
        <w:tc>
          <w:tcPr>
            <w:tcW w:w="0" w:type="auto"/>
          </w:tcPr>
          <w:p w:rsidR="000C7E97" w:rsidRDefault="000C7E97"/>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56/2021/TT-BCA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Thông tư 56/2021/TT-BCA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15-05-2021</w:t>
            </w:r>
          </w:p>
        </w:tc>
        <w:tc>
          <w:tcPr>
            <w:tcW w:w="0" w:type="auto"/>
          </w:tcPr>
          <w:p w:rsidR="000C7E97" w:rsidRDefault="000C7E97"/>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57/2021/TT-BCA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Thông tư 57/2021/TT-BCA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15-05-2021</w:t>
            </w:r>
          </w:p>
        </w:tc>
        <w:tc>
          <w:tcPr>
            <w:tcW w:w="0" w:type="auto"/>
          </w:tcPr>
          <w:p w:rsidR="000C7E97" w:rsidRDefault="000C7E97"/>
        </w:tc>
      </w:tr>
      <w:tr w:rsidR="000C7E97">
        <w:tblPrEx>
          <w:tblCellMar>
            <w:top w:w="0" w:type="dxa"/>
            <w:bottom w:w="0" w:type="dxa"/>
          </w:tblCellMar>
        </w:tblPrEx>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66/2023/TT-BCA</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17-11-2023</w:t>
            </w:r>
          </w:p>
        </w:tc>
        <w:tc>
          <w:tcPr>
            <w:tcW w:w="0" w:type="auto"/>
          </w:tcPr>
          <w:p w:rsidR="000C7E97" w:rsidRDefault="000C7E97"/>
          <w:p w:rsidR="000C7E97" w:rsidRDefault="009C6980">
            <w:pPr>
              <w:spacing w:after="0" w:line="276" w:lineRule="auto"/>
            </w:pPr>
            <w:r>
              <w:rPr>
                <w:rFonts w:ascii="Times New Roman" w:eastAsia="Times New Roman" w:hAnsi="Times New Roman" w:cs="Times New Roman"/>
                <w:sz w:val="26"/>
              </w:rPr>
              <w:t>Bộ Công an</w:t>
            </w:r>
          </w:p>
        </w:tc>
      </w:tr>
    </w:tbl>
    <w:p w:rsidR="000C7E97" w:rsidRDefault="009C698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Trường hợp người quy định tại điểm d khoản 1 Điều 31 Luật Cư trú  là người chưa thành niên thì người thực hiện khai báo là cha, mẹ hoặc người giám hộ. - Nội dung khai báo tạm vắng bao gồm họ và tên, số định danh cá nhân hoặc số Chứng minh nhân dân, số hộ chiếu của người khai báo tạm vắng; lý do tạm vắng; thời gian tạm vắng; địa chỉ nơi đến.</w:t>
      </w:r>
    </w:p>
    <w:p w:rsidR="000C7E97" w:rsidRDefault="009C698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báo tạm vắng</w:t>
      </w:r>
    </w:p>
    <w:p w:rsidR="000C7E97" w:rsidRDefault="009C698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https://thutuc.dichvucong.gov.vn/p/home/dvc-tthc-thu-tuc-hanh-chinh-chi-tiet.html?ma_thu_tuc=5252</w:t>
      </w:r>
    </w:p>
    <w:sectPr w:rsidR="000C7E9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7E97"/>
    <w:rsid w:val="000C7E97"/>
    <w:rsid w:val="009C6980"/>
    <w:rsid w:val="00BA1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0B729C-347A-4278-BB31-4D3CC451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2025-11-24T08:36:00Z</dcterms:created>
  <dcterms:modified xsi:type="dcterms:W3CDTF">2025-11-24T08:36:00Z</dcterms:modified>
</cp:coreProperties>
</file>