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46D5" w:rsidRDefault="00CB188A">
      <w:pPr>
        <w:spacing w:after="300" w:line="276" w:lineRule="auto"/>
        <w:jc w:val="center"/>
      </w:pPr>
      <w:r>
        <w:rPr>
          <w:rFonts w:ascii="Times New Roman" w:eastAsia="Times New Roman" w:hAnsi="Times New Roman" w:cs="Times New Roman"/>
          <w:b/>
          <w:sz w:val="26"/>
        </w:rPr>
        <w:t>Chi tiết thủ tục hành chính</w:t>
      </w:r>
    </w:p>
    <w:p w:rsidR="00B346D5" w:rsidRDefault="00CB18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1.004073</w:t>
      </w:r>
    </w:p>
    <w:p w:rsidR="00B346D5" w:rsidRDefault="00CB18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B346D5" w:rsidRDefault="00CB18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chọn công dân vào Công an nhân dân (thực hiện tại cấp Trung ương)</w:t>
      </w:r>
    </w:p>
    <w:p w:rsidR="00B346D5" w:rsidRDefault="00CB18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346D5" w:rsidRDefault="00CB18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346D5" w:rsidRDefault="00CB18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rsidR="00B346D5" w:rsidRDefault="00CB188A">
      <w:pPr>
        <w:spacing w:after="0" w:line="276" w:lineRule="auto"/>
        <w:jc w:val="both"/>
      </w:pPr>
      <w:r>
        <w:rPr>
          <w:rFonts w:ascii="Times New Roman" w:eastAsia="Times New Roman" w:hAnsi="Times New Roman" w:cs="Times New Roman"/>
          <w:b/>
          <w:sz w:val="26"/>
        </w:rPr>
        <w:t xml:space="preserve">Trình tự thực hiện: </w:t>
      </w:r>
    </w:p>
    <w:p w:rsidR="00B346D5" w:rsidRDefault="00B346D5">
      <w:pPr>
        <w:shd w:val="clear" w:color="auto" w:fill="F2F6F9"/>
        <w:spacing w:before="120" w:after="0" w:line="276" w:lineRule="auto"/>
        <w:jc w:val="both"/>
      </w:pPr>
    </w:p>
    <w:p w:rsidR="00B346D5" w:rsidRDefault="00CB188A">
      <w:pPr>
        <w:spacing w:after="0" w:line="276" w:lineRule="auto"/>
        <w:jc w:val="both"/>
      </w:pPr>
      <w:r>
        <w:rPr>
          <w:rFonts w:ascii="Times New Roman" w:eastAsia="Times New Roman" w:hAnsi="Times New Roman" w:cs="Times New Roman"/>
          <w:sz w:val="26"/>
        </w:rPr>
        <w:t>Bước 1: Thông báo công khai chỉ tiêu, đối tượng, tiêu chuẩn, ngành nghề, điều kiện dự tuyển của Công an các đơn vị, địa phương, thành phần hồ sơ cần chuẩn bị.</w:t>
      </w:r>
    </w:p>
    <w:p w:rsidR="00B346D5" w:rsidRDefault="00CB188A">
      <w:pPr>
        <w:spacing w:after="0" w:line="276" w:lineRule="auto"/>
        <w:jc w:val="both"/>
      </w:pPr>
      <w:r>
        <w:rPr>
          <w:rFonts w:ascii="Times New Roman" w:eastAsia="Times New Roman" w:hAnsi="Times New Roman" w:cs="Times New Roman"/>
          <w:sz w:val="26"/>
        </w:rPr>
        <w:t>Bước 2: Công dân nộp hồ sơ tại địa điểm theo thông báo của Công an các đơn vị, địa phương.</w:t>
      </w:r>
    </w:p>
    <w:p w:rsidR="00B346D5" w:rsidRDefault="00CB188A">
      <w:pPr>
        <w:spacing w:after="0" w:line="276" w:lineRule="auto"/>
        <w:jc w:val="both"/>
      </w:pPr>
      <w:r>
        <w:rPr>
          <w:rFonts w:ascii="Times New Roman" w:eastAsia="Times New Roman" w:hAnsi="Times New Roman" w:cs="Times New Roman"/>
          <w:sz w:val="26"/>
        </w:rPr>
        <w:t>Bước 3: Tiến hành dự tuyển theo yêu cầu của Công an các đơn vị, địa phương.</w:t>
      </w:r>
    </w:p>
    <w:p w:rsidR="00B346D5" w:rsidRDefault="00CB188A">
      <w:pPr>
        <w:spacing w:after="0" w:line="276" w:lineRule="auto"/>
        <w:jc w:val="both"/>
      </w:pPr>
      <w:r>
        <w:rPr>
          <w:rFonts w:ascii="Times New Roman" w:eastAsia="Times New Roman" w:hAnsi="Times New Roman" w:cs="Times New Roman"/>
          <w:sz w:val="26"/>
        </w:rPr>
        <w:t>Bước 4: Nhận kết quả tạm tuyển hoặc quyết định tuyển dụng sau khi đạt yêu cầu tuyển chọn.</w:t>
      </w:r>
    </w:p>
    <w:p w:rsidR="00B346D5" w:rsidRDefault="00CB188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
        <w:gridCol w:w="938"/>
        <w:gridCol w:w="1045"/>
        <w:gridCol w:w="6668"/>
      </w:tblGrid>
      <w:tr w:rsidR="00B346D5">
        <w:tblPrEx>
          <w:tblCellMar>
            <w:top w:w="0" w:type="dxa"/>
            <w:bottom w:w="0" w:type="dxa"/>
          </w:tblCellMar>
        </w:tblPrEx>
        <w:tc>
          <w:tcPr>
            <w:tcW w:w="15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Hình thức nộp</w:t>
            </w:r>
          </w:p>
        </w:tc>
        <w:tc>
          <w:tcPr>
            <w:tcW w:w="2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Phí, lệ phí</w:t>
            </w:r>
          </w:p>
        </w:tc>
        <w:tc>
          <w:tcPr>
            <w:tcW w:w="3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Mô tả</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Trực tiếp</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3 Tháng</w:t>
            </w:r>
          </w:p>
        </w:tc>
        <w:tc>
          <w:tcPr>
            <w:tcW w:w="0" w:type="auto"/>
          </w:tcPr>
          <w:p w:rsidR="00B346D5" w:rsidRDefault="00B346D5"/>
          <w:p w:rsidR="00B346D5" w:rsidRDefault="00B346D5">
            <w:pPr>
              <w:spacing w:after="0" w:line="276" w:lineRule="auto"/>
            </w:pP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 xml:space="preserve">+ Trong thời gian 3 tháng kể từ ngày tiếp nhận hồ sơ của người dự tuyển, Hội đồng tuyển chọn phải hoàn thiện các thủ tục để trình lãnh đạo có thẩm quyền quyết định tuyển, tạm tuyển hoặc trả lời cho người dự tuyển về lý do không được tuyển. + Trong thời hạn chậm nhất 30 ngày, kể từ ngày công bố kết quả tuyển chọn, thủ trưởng Công an các đơn vị có thẩm quyền quyết định tuyển chọn cán bộ phải ra quyết định tạm tuyển hoặc tuyển dụng. </w:t>
            </w:r>
          </w:p>
        </w:tc>
      </w:tr>
    </w:tbl>
    <w:p w:rsidR="00B346D5" w:rsidRDefault="00CB188A">
      <w:pPr>
        <w:spacing w:before="240" w:after="0" w:line="276" w:lineRule="auto"/>
        <w:jc w:val="both"/>
      </w:pPr>
      <w:r>
        <w:rPr>
          <w:rFonts w:ascii="Times New Roman" w:eastAsia="Times New Roman" w:hAnsi="Times New Roman" w:cs="Times New Roman"/>
          <w:b/>
          <w:sz w:val="26"/>
        </w:rPr>
        <w:t xml:space="preserve">Thành phần hồ sơ: </w:t>
      </w:r>
    </w:p>
    <w:p w:rsidR="00B346D5" w:rsidRDefault="00CB188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00"/>
        <w:gridCol w:w="1769"/>
        <w:gridCol w:w="942"/>
      </w:tblGrid>
      <w:tr w:rsidR="00B346D5">
        <w:tblPrEx>
          <w:tblCellMar>
            <w:top w:w="0" w:type="dxa"/>
            <w:bottom w:w="0" w:type="dxa"/>
          </w:tblCellMar>
        </w:tblPrEx>
        <w:tc>
          <w:tcPr>
            <w:tcW w:w="6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Tên giấy tờ</w:t>
            </w:r>
          </w:p>
        </w:tc>
        <w:tc>
          <w:tcPr>
            <w:tcW w:w="2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Mẫu đơn, tờ khai</w:t>
            </w:r>
          </w:p>
        </w:tc>
        <w:tc>
          <w:tcPr>
            <w:tcW w:w="2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Số lượng</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Đơn tự nguyện phục vụ lâu dài trong Công an nhân dân.</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Các giấy tờ chứng nhận con thương binh, liệt sĩ; con Anh hùng lực lượng vũ trang nhân dân, Anh hùng lao động... (nếu có).</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Giấy khai sinh (nếu bản sao phải có giấy chứng nhận của Uỷ ban nhân dân xã, phường, thị trấn hoặc công chứng).</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Các văn bằng, chứng chỉ về trình độ học vấn, chuyên môn kỹ thuật (theo nhu cầu cần tuyển), đồng thời mang theo bản chính để đối chiếu.</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Giấy chứng nhận đoàn viên, đảng viên (nếu là đoàn viên, đảng viên).</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Giấy chứng nhận sức khỏe do cơ quan y tế có thẩm quyền cấp quận, huyện trở lên cấp. Giấy chứng nhận sức khoẻ có giá trị 6 tháng tính đến ngày nộp hồ sơ dự tuyển.</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Nếu là cán bộ, công chức, viên chức, sĩ quan quân đội nhân dân chuyển ngành, phải có nhận xét cán bộ (về phẩm chất, đạo đức, trình độ chuyên môn...) trong thời gian công tác tại cơ quan, đơn vị.</w:t>
            </w:r>
          </w:p>
        </w:tc>
        <w:tc>
          <w:tcPr>
            <w:tcW w:w="0" w:type="auto"/>
          </w:tcPr>
          <w:p w:rsidR="00B346D5" w:rsidRDefault="00B346D5"/>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lý lịch theo mẫu quy định của Bộ Công an KHÔNG CẦN XÁC NHẬN CỦA CHÍNH QUYỀN ĐỊA PHƯƠNG XÃ ,PHƯỜNG, THỊ TRẤN NƠI CƯ TRÚ; phải có xác nhận của cơ quan nơi công tác, có ảnh kiểu chứng minh nhân dân cỡ 4x6 cm đóng dấu giáp lai.</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31-Mẫu số 1a-BCA(X13)-2014.doc</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B346D5" w:rsidRDefault="00CB18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B346D5" w:rsidRDefault="00CB18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rsidR="00B346D5" w:rsidRDefault="00CB18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w:t>
      </w:r>
    </w:p>
    <w:p w:rsidR="00B346D5" w:rsidRDefault="00CB18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tại các Tổng cục, Bộ Tư lệnh, đơn vị trực thuộc Bộ  Công an.</w:t>
      </w:r>
    </w:p>
    <w:p w:rsidR="00B346D5" w:rsidRDefault="00CB18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346D5" w:rsidRDefault="00CB18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346D5" w:rsidRDefault="00CB18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tạm tuyển, Quyết định tuyển dụng vào Công an nhân dân</w:t>
      </w:r>
    </w:p>
    <w:p w:rsidR="00B346D5" w:rsidRDefault="00CB188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B346D5">
        <w:tblPrEx>
          <w:tblCellMar>
            <w:top w:w="0" w:type="dxa"/>
            <w:bottom w:w="0" w:type="dxa"/>
          </w:tblCellMar>
        </w:tblPrEx>
        <w:tc>
          <w:tcPr>
            <w:tcW w:w="2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Số ký hiệu</w:t>
            </w:r>
          </w:p>
        </w:tc>
        <w:tc>
          <w:tcPr>
            <w:tcW w:w="35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Trích yếu</w:t>
            </w:r>
          </w:p>
        </w:tc>
        <w:tc>
          <w:tcPr>
            <w:tcW w:w="15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Ngày ban hành</w:t>
            </w:r>
          </w:p>
        </w:tc>
        <w:tc>
          <w:tcPr>
            <w:tcW w:w="3000" w:type="dxa"/>
          </w:tcPr>
          <w:p w:rsidR="00B346D5" w:rsidRDefault="00B346D5"/>
          <w:p w:rsidR="00B346D5" w:rsidRDefault="00CB188A">
            <w:pPr>
              <w:spacing w:after="0" w:line="276" w:lineRule="auto"/>
              <w:jc w:val="center"/>
            </w:pPr>
            <w:r>
              <w:rPr>
                <w:rFonts w:ascii="Times New Roman" w:eastAsia="Times New Roman" w:hAnsi="Times New Roman" w:cs="Times New Roman"/>
                <w:b/>
                <w:sz w:val="26"/>
              </w:rPr>
              <w:t>Cơ quan ban hành</w:t>
            </w:r>
          </w:p>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37/2018/QH14</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Luật 37/2018/QH14</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20-11-2018</w:t>
            </w:r>
          </w:p>
        </w:tc>
        <w:tc>
          <w:tcPr>
            <w:tcW w:w="0" w:type="auto"/>
          </w:tcPr>
          <w:p w:rsidR="00B346D5" w:rsidRDefault="00B346D5"/>
        </w:tc>
      </w:tr>
      <w:tr w:rsidR="00B346D5">
        <w:tblPrEx>
          <w:tblCellMar>
            <w:top w:w="0" w:type="dxa"/>
            <w:bottom w:w="0" w:type="dxa"/>
          </w:tblCellMar>
        </w:tblPrEx>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55/2019/TT-BCA</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Thông tư 55/2019/TT-BCA</w:t>
            </w:r>
          </w:p>
        </w:tc>
        <w:tc>
          <w:tcPr>
            <w:tcW w:w="0" w:type="auto"/>
          </w:tcPr>
          <w:p w:rsidR="00B346D5" w:rsidRDefault="00B346D5"/>
          <w:p w:rsidR="00B346D5" w:rsidRDefault="00CB188A">
            <w:pPr>
              <w:spacing w:after="0" w:line="276" w:lineRule="auto"/>
            </w:pPr>
            <w:r>
              <w:rPr>
                <w:rFonts w:ascii="Times New Roman" w:eastAsia="Times New Roman" w:hAnsi="Times New Roman" w:cs="Times New Roman"/>
                <w:sz w:val="26"/>
              </w:rPr>
              <w:t>11-11-2019</w:t>
            </w:r>
          </w:p>
        </w:tc>
        <w:tc>
          <w:tcPr>
            <w:tcW w:w="0" w:type="auto"/>
          </w:tcPr>
          <w:p w:rsidR="00B346D5" w:rsidRDefault="00B346D5"/>
        </w:tc>
      </w:tr>
    </w:tbl>
    <w:p w:rsidR="00B346D5" w:rsidRDefault="00CB18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dự tuyển vào Công an nhân dân phải đảm bảo các yêu cầu, điều kiện sau: 1. Tiêu chuẩn chính trị: a) Là công dân nước Cộng hòa xã hội chủ nghĩa Việt Nam, có địa chỉ thường trú trên lãnh thổ Việt Nam, có lý lịch bản thân và gia đình rõ ràng, nghiêm chỉnh chấp hành đường lối chính sách của Đảng Cộng sản Việt Nam, pháp luật nước Cộng hòa xã hội chủ nghĩa Việt Nam; là Đảng viên Đảng Cộng sản Việt Nam hoặc đoàn viên Đoàn Thanh niên Cộng sản Hồ Chí Minh. Đối với cán bộ, học sinh dân tộc thiểu số ở khu vực miề</w:t>
      </w:r>
      <w:r>
        <w:rPr>
          <w:rFonts w:ascii="Times New Roman" w:eastAsia="Times New Roman" w:hAnsi="Times New Roman" w:cs="Times New Roman"/>
          <w:sz w:val="26"/>
        </w:rPr>
        <w:t>n núi, vùng cao, vùng sâu, vùng xa, biên giới, hải đảo có thể tuyển thanh niên ưu tú, đủ điều kiện để kết nạp vào Đoàn Thanh niên Cộng sản Hồ Chí Minh. Công dân có chức danh Giáo sư, Phó Giáo sư, trình độ Tiến sỹ, Thạc sỹ, tốt nghiệp đại học hệ chính quy hạng giỏi, xuất sắc có thể tuyển những người chưa là Đảng viên Đảng Cộng sản Việt Nam hoặc chưa là đoàn viên Đoàn Thanh niên Cộng sản Hồ Chí Minh. b) Phẩm chất đạo đức: Có phẩm chất, tư cách đạo đức tốt. 2. Trình độ học vấn: a) Tốt nghiệp trung học phổ thôn</w:t>
      </w:r>
      <w:r>
        <w:rPr>
          <w:rFonts w:ascii="Times New Roman" w:eastAsia="Times New Roman" w:hAnsi="Times New Roman" w:cs="Times New Roman"/>
          <w:sz w:val="26"/>
        </w:rPr>
        <w:t>g hoặc trung học bổ túc. b) Tuyển công dân làm lái xe, vệ sinh, phục vụ buồng bàn cac đồng chí lãnh đạo (không thuộc đối tượng ký kết hợp đồng) ở các tỉnh phía Nam (từ Quảng trị trở vào); cán bộ, học sinh dân tộc thiểu số ở miền núi, vùng cao, vùng sâu, vùng xa, biên giới, hải đảo tuyển bố trí tại địa bàn có thể tuyển những người tốt nghiệp phổ thông cơ sở. 3. Trình độ khoa học kỹ thuật: a) Công dân tốt nghiệp đại học, cao đẳng, trung cấp chuyên nghiệp, cao đẳng nghề, trung cấp nghề, sơ cấp nghề loại hình đ</w:t>
      </w:r>
      <w:r>
        <w:rPr>
          <w:rFonts w:ascii="Times New Roman" w:eastAsia="Times New Roman" w:hAnsi="Times New Roman" w:cs="Times New Roman"/>
          <w:sz w:val="26"/>
        </w:rPr>
        <w:t>ào tạo tập trung chính quy, hạng tốt nghiệp trung bình khá trở lên. b) Những địa bàn có nguồn tuyển khó khăn như: các tỉnh phía Nam (từ Quảng trị trở vào), trừ đối tượng có hộ khẩu thường trú ở thành phố, thị xã, khu vực miền núi, vùng cao, vùng xa, biên giới, hải đảo của các tỉnh phía Bắc (các đối tượng tuyển tự nguyện cam kết công tác tại địa bàn này thời gian tối thiểu từ 10 năm kể từ khi có quyết định tuyển chọn), có thể tuyển công dân tốt nghiệp đại học, cao đẳng chuyên nghiệp, cao đẳng nghề, trung cấp</w:t>
      </w:r>
      <w:r>
        <w:rPr>
          <w:rFonts w:ascii="Times New Roman" w:eastAsia="Times New Roman" w:hAnsi="Times New Roman" w:cs="Times New Roman"/>
          <w:sz w:val="26"/>
        </w:rPr>
        <w:t xml:space="preserve"> chuyên nghiệp, trung cấp nghề ở các loại hình đào tạo, hạng tốt nghiệp trung bình. 4. Tuổi đời: Từ 18 đến 30.  Các trường hợp tốt nghiệp đại học hệ chính quy hạng giỏi, xuất sắc, trình độ Thạc sỹ, bác sỹ chuyên khoa cấp A1, Cấp 2 có thể tuyển đến 35 tuổi; có chức danh giáo sư, phó giáo sư, trình độ Tiến sĩ có thể tuyển đên 45 tuổi, trường hợp đặc biệt có độ tuổi cao hơn do Bộ trưởng quyết định. 5. Sức khoẻ: Bảo đảm tiêu chuẩn sức khoẻ tuyển chọn cán bộ theo quy định của Bộ; thể hình, thể trạng cân đối giữa</w:t>
      </w:r>
      <w:r>
        <w:rPr>
          <w:rFonts w:ascii="Times New Roman" w:eastAsia="Times New Roman" w:hAnsi="Times New Roman" w:cs="Times New Roman"/>
          <w:sz w:val="26"/>
        </w:rPr>
        <w:t xml:space="preserve"> chiều cao và cân nặng, không dị hình, dị dạng, không mắc bệnh kinh niên, mãn tính; không sử dụng ma tuý và các chất gây nghiện; đạt tiêu chuẩn về chiều cao, thị lực như sau: a) Chiều cao: đối với nam từ 1m62 trở lên; đối với nữ từ 1m58 trở lên. + Thị lực: Thị lực không kính mỗi mắt đạt 9-10/10, tổng thị lực 2 mắt có thể đạt từ 19-20/10. Tuyển công dân có trình độ khoa học kỹ thuật để làm công tác khoa học kỹ thuật được đào tạo, cụ thể là: Kỹ thuật nghiệp vụ I, Kỹ thuật nghiệp vụ II, Kỹ thuật hình sự, Thông</w:t>
      </w:r>
      <w:r>
        <w:rPr>
          <w:rFonts w:ascii="Times New Roman" w:eastAsia="Times New Roman" w:hAnsi="Times New Roman" w:cs="Times New Roman"/>
          <w:sz w:val="26"/>
        </w:rPr>
        <w:t xml:space="preserve"> tin, Cơ yếu, Tin học; làm công tác hành chính; đánh máy, văn thư lưu trữ, thông tin thư viện; làm công tác y tế : bác sỹ, y sỹ, dược sỹ; làm công tác giảng dạy: giáo viên, giảng viên; làm công tác báo chí, xuất bản, nghiên cứu khoa học; làm công tác quản lý xây dựng cơ bản (kỹ sư, kiến trúc sư); các chuyên gia giỏi, chuyên gia đầu ngành, công dân có chức danh Giáo sư, Phó Giáo sư, trình độ Tiến sỹ, Thạc sỹ: yêu cầu cán bộ có đủ sức khoẻ công tác lâu dài, riêng chiều cao có thể thấp hơn quy định trên nhưng </w:t>
      </w:r>
      <w:r>
        <w:rPr>
          <w:rFonts w:ascii="Times New Roman" w:eastAsia="Times New Roman" w:hAnsi="Times New Roman" w:cs="Times New Roman"/>
          <w:sz w:val="26"/>
        </w:rPr>
        <w:t>không được thấp dưới 1m58 đối với Nam; 1m54 đối với Nữ; thị lực có thể mang kính cận, viễn thị không quá 3 điốp đạt tổng thị lực hai mắt từ 19-20/10 (trường hợp đặc biệt do Bộ trưởng quyết định). 6. Năng khiếu: công dân được tuyển chọn để bố trí ở những đơn vị làm công tác nghiệp vụ phải là người bình tĩnh, nhạy cảm, nhanh nhẹn, có trí nhớ tốt, có các tiêu chuẩn cần thiết về năng khiếu Công an do các Tổng cục, Bộ Tư lệnh, Vụ, Cục… trực thuộc Bộ trưởng quy định đối với hệ lực lượng.</w:t>
      </w:r>
    </w:p>
    <w:p w:rsidR="00B346D5" w:rsidRDefault="00CB18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chọn công dân vào Công an nhân dân (thực hiện tại cấp Trung ương)</w:t>
      </w:r>
    </w:p>
    <w:p w:rsidR="00B346D5" w:rsidRDefault="00CB18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https://thutuc.dichvucong.gov.vn/p/home/dvc-tthc-thu-tuc-hanh-chinh-chi-tiet.html?ma_thu_tuc=5826</w:t>
      </w:r>
    </w:p>
    <w:sectPr w:rsidR="00B346D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346D5"/>
    <w:rsid w:val="006C6CFD"/>
    <w:rsid w:val="00B346D5"/>
    <w:rsid w:val="00CB1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900C1F-D5A6-4C8D-8485-D490A6556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2025-11-24T08:38:00Z</dcterms:created>
  <dcterms:modified xsi:type="dcterms:W3CDTF">2025-11-24T08:38:00Z</dcterms:modified>
</cp:coreProperties>
</file>