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83C5" w14:textId="77777777" w:rsidR="004F184D" w:rsidRDefault="00522980">
      <w:pPr>
        <w:spacing w:after="300" w:line="276" w:lineRule="auto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Chi tiết thủ tục hành chính</w:t>
      </w:r>
    </w:p>
    <w:p w14:paraId="7025F581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Mã thủ tục: </w:t>
      </w:r>
      <w:r>
        <w:rPr>
          <w:rFonts w:ascii="Times New Roman" w:eastAsia="Times New Roman" w:hAnsi="Times New Roman" w:cs="Times New Roman"/>
          <w:sz w:val="26"/>
        </w:rPr>
        <w:t>1.004127</w:t>
      </w:r>
    </w:p>
    <w:p w14:paraId="7B484700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Số quyết định: </w:t>
      </w:r>
      <w:r>
        <w:rPr>
          <w:rFonts w:ascii="Times New Roman" w:eastAsia="Times New Roman" w:hAnsi="Times New Roman" w:cs="Times New Roman"/>
          <w:sz w:val="26"/>
        </w:rPr>
        <w:t>QĐ/0001-BCA</w:t>
      </w:r>
    </w:p>
    <w:p w14:paraId="1ED8D5FF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Tên thủ tục: </w:t>
      </w:r>
      <w:r>
        <w:rPr>
          <w:rFonts w:ascii="Times New Roman" w:eastAsia="Times New Roman" w:hAnsi="Times New Roman" w:cs="Times New Roman"/>
          <w:sz w:val="26"/>
        </w:rPr>
        <w:t>Cấp giấy chứng nhận về nước cho nạn nhân là công dân Việt Nam bị mua bán ra nước ngoài tại Công an cấp tỉnh</w:t>
      </w:r>
    </w:p>
    <w:p w14:paraId="7F964903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Cấp thực hiện: </w:t>
      </w:r>
      <w:r>
        <w:rPr>
          <w:rFonts w:ascii="Times New Roman" w:eastAsia="Times New Roman" w:hAnsi="Times New Roman" w:cs="Times New Roman"/>
          <w:sz w:val="26"/>
        </w:rPr>
        <w:t>Cấp Tỉnh</w:t>
      </w:r>
    </w:p>
    <w:p w14:paraId="437BECD4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Loại thủ tục: </w:t>
      </w:r>
      <w:r>
        <w:rPr>
          <w:rFonts w:ascii="Times New Roman" w:eastAsia="Times New Roman" w:hAnsi="Times New Roman" w:cs="Times New Roman"/>
          <w:sz w:val="26"/>
        </w:rPr>
        <w:t>TTHC được luật giao quy định chi tiết</w:t>
      </w:r>
    </w:p>
    <w:p w14:paraId="04395ADC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Lĩnh vực: </w:t>
      </w:r>
      <w:r>
        <w:rPr>
          <w:rFonts w:ascii="Times New Roman" w:eastAsia="Times New Roman" w:hAnsi="Times New Roman" w:cs="Times New Roman"/>
          <w:sz w:val="26"/>
        </w:rPr>
        <w:t>Quản lý xuất nhập cảnh</w:t>
      </w:r>
    </w:p>
    <w:p w14:paraId="275F553B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Trình tự thực hiện: </w:t>
      </w:r>
    </w:p>
    <w:p w14:paraId="0F5591D4" w14:textId="77777777" w:rsidR="004F184D" w:rsidRDefault="004F184D">
      <w:pPr>
        <w:shd w:val="clear" w:color="auto" w:fill="F2F6F9"/>
        <w:spacing w:before="120" w:after="0" w:line="276" w:lineRule="auto"/>
        <w:jc w:val="both"/>
      </w:pPr>
    </w:p>
    <w:p w14:paraId="60C819E0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sz w:val="26"/>
        </w:rPr>
        <w:t>Bước 1: tại cửa khẩu nạn nhân nhập cảnh: thực hiện việc đối chiếu, kiểm diện và tiếp nhận nạn nhân; ký Biên bản giao, nhận nạn nhân bị mua bán từ nước ngoài trở về với cơ quan chức năng nước ngoài (nếu có); làm thủ tục nhập cảnh cho nạn nhân; kiểm tra hồ sơ của nạn nhân do phía nước ngoài bàn giao hoặc đưa cho nạn nhân mang về; nếu chưa có Tờ khai dùng cho nạn nhân bị mua bán từ nước ngoài trở về thì hướng dẫn nạn nhân kê khai</w:t>
      </w:r>
    </w:p>
    <w:p w14:paraId="7795987D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Bước 2: cấp Giấy chứng nhận về nước cho nạn nhân. </w:t>
      </w:r>
    </w:p>
    <w:p w14:paraId="4107E5C0" w14:textId="77777777" w:rsidR="004F184D" w:rsidRDefault="00522980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Cách thức thực hiện: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3"/>
        <w:gridCol w:w="1827"/>
        <w:gridCol w:w="3114"/>
        <w:gridCol w:w="3087"/>
      </w:tblGrid>
      <w:tr w:rsidR="004F184D" w14:paraId="110787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705D7C8" w14:textId="77777777" w:rsidR="004F184D" w:rsidRDefault="004F184D"/>
          <w:p w14:paraId="6633F61C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Hình thức nộp</w:t>
            </w:r>
          </w:p>
        </w:tc>
        <w:tc>
          <w:tcPr>
            <w:tcW w:w="2000" w:type="dxa"/>
          </w:tcPr>
          <w:p w14:paraId="727583EF" w14:textId="77777777" w:rsidR="004F184D" w:rsidRDefault="004F184D"/>
          <w:p w14:paraId="21535A04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Thời hạn giải quyết</w:t>
            </w:r>
          </w:p>
        </w:tc>
        <w:tc>
          <w:tcPr>
            <w:tcW w:w="3500" w:type="dxa"/>
          </w:tcPr>
          <w:p w14:paraId="15B11E67" w14:textId="77777777" w:rsidR="004F184D" w:rsidRDefault="004F184D"/>
          <w:p w14:paraId="46E80BD1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Phí, lệ phí</w:t>
            </w:r>
          </w:p>
        </w:tc>
        <w:tc>
          <w:tcPr>
            <w:tcW w:w="3000" w:type="dxa"/>
          </w:tcPr>
          <w:p w14:paraId="4F1A25D2" w14:textId="77777777" w:rsidR="004F184D" w:rsidRDefault="004F184D"/>
          <w:p w14:paraId="3929BB69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Mô tả</w:t>
            </w:r>
          </w:p>
        </w:tc>
      </w:tr>
      <w:tr w:rsidR="004F184D" w14:paraId="268CA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F8840B" w14:textId="77777777" w:rsidR="004F184D" w:rsidRDefault="004F184D"/>
          <w:p w14:paraId="20EE8E5D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Trực tiếp</w:t>
            </w:r>
          </w:p>
        </w:tc>
        <w:tc>
          <w:tcPr>
            <w:tcW w:w="0" w:type="auto"/>
          </w:tcPr>
          <w:p w14:paraId="7AD83CA1" w14:textId="77777777" w:rsidR="004F184D" w:rsidRDefault="004F184D"/>
          <w:p w14:paraId="549AEB31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0 </w:t>
            </w:r>
          </w:p>
        </w:tc>
        <w:tc>
          <w:tcPr>
            <w:tcW w:w="0" w:type="auto"/>
          </w:tcPr>
          <w:p w14:paraId="563D96A2" w14:textId="77777777" w:rsidR="004F184D" w:rsidRDefault="004F184D"/>
          <w:p w14:paraId="13C8AAE8" w14:textId="77777777" w:rsidR="004F184D" w:rsidRDefault="004F184D">
            <w:pPr>
              <w:spacing w:after="0" w:line="276" w:lineRule="auto"/>
            </w:pPr>
          </w:p>
        </w:tc>
        <w:tc>
          <w:tcPr>
            <w:tcW w:w="0" w:type="auto"/>
          </w:tcPr>
          <w:p w14:paraId="145148E5" w14:textId="77777777" w:rsidR="004F184D" w:rsidRDefault="004F184D"/>
          <w:p w14:paraId="0D663F07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cấp ngay khi tiếp nhận nạn nhân. </w:t>
            </w:r>
          </w:p>
        </w:tc>
      </w:tr>
    </w:tbl>
    <w:p w14:paraId="7E003558" w14:textId="77777777" w:rsidR="004F184D" w:rsidRDefault="00522980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Thành phần hồ sơ: </w:t>
      </w:r>
    </w:p>
    <w:p w14:paraId="690B749E" w14:textId="77777777" w:rsidR="004F184D" w:rsidRDefault="00522980">
      <w:pPr>
        <w:shd w:val="clear" w:color="auto" w:fill="F2F6F9"/>
        <w:spacing w:before="12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>Bao gồm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6"/>
        <w:gridCol w:w="1501"/>
        <w:gridCol w:w="1064"/>
      </w:tblGrid>
      <w:tr w:rsidR="004F184D" w14:paraId="19B2DCA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14:paraId="7785B0C7" w14:textId="77777777" w:rsidR="004F184D" w:rsidRDefault="004F184D"/>
          <w:p w14:paraId="5EDBCB43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Tên giấy tờ</w:t>
            </w:r>
          </w:p>
        </w:tc>
        <w:tc>
          <w:tcPr>
            <w:tcW w:w="2000" w:type="dxa"/>
          </w:tcPr>
          <w:p w14:paraId="3111A4AE" w14:textId="77777777" w:rsidR="004F184D" w:rsidRDefault="004F184D"/>
          <w:p w14:paraId="0CE76ACD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Mẫu đơn, tờ khai</w:t>
            </w:r>
          </w:p>
        </w:tc>
        <w:tc>
          <w:tcPr>
            <w:tcW w:w="2000" w:type="dxa"/>
          </w:tcPr>
          <w:p w14:paraId="24F8E7CE" w14:textId="77777777" w:rsidR="004F184D" w:rsidRDefault="004F184D"/>
          <w:p w14:paraId="7BE19F8D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lượng</w:t>
            </w:r>
          </w:p>
        </w:tc>
      </w:tr>
      <w:tr w:rsidR="004F184D" w14:paraId="5F92B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C708CA" w14:textId="77777777" w:rsidR="004F184D" w:rsidRDefault="004F184D"/>
          <w:p w14:paraId="57A93AB2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Tờ khai dùng cho nạn nhân bị mua bán từ nước ngoài trở về (mẫu tại Phụ lục 1 ban hành kèm theo Thông tư liên tịch số 01/2014/TTLT-BCA-BQP-BLĐTBXH-BNG, ngày 10/02/2014).</w:t>
            </w:r>
          </w:p>
        </w:tc>
        <w:tc>
          <w:tcPr>
            <w:tcW w:w="0" w:type="auto"/>
          </w:tcPr>
          <w:p w14:paraId="123DAEAF" w14:textId="77777777" w:rsidR="004F184D" w:rsidRDefault="004F184D"/>
          <w:p w14:paraId="63633841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15-Mẫu TK-PNTE.doc</w:t>
            </w:r>
          </w:p>
        </w:tc>
        <w:tc>
          <w:tcPr>
            <w:tcW w:w="0" w:type="auto"/>
          </w:tcPr>
          <w:p w14:paraId="7071F6CB" w14:textId="77777777" w:rsidR="004F184D" w:rsidRDefault="004F184D"/>
          <w:p w14:paraId="5F15BA23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Bản chính: 1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  <w:t>Bản sao: 0</w:t>
            </w:r>
          </w:p>
        </w:tc>
      </w:tr>
      <w:tr w:rsidR="004F184D" w14:paraId="66A03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4C3CBD" w14:textId="77777777" w:rsidR="004F184D" w:rsidRDefault="004F184D"/>
          <w:p w14:paraId="56C2EA90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Hồ sơ của nạn nhân do phía nước ngoài bàn giao hoặc đưa cho nạn nhân mang về.</w:t>
            </w:r>
          </w:p>
        </w:tc>
        <w:tc>
          <w:tcPr>
            <w:tcW w:w="0" w:type="auto"/>
          </w:tcPr>
          <w:p w14:paraId="0EAD703B" w14:textId="77777777" w:rsidR="004F184D" w:rsidRDefault="004F184D"/>
        </w:tc>
        <w:tc>
          <w:tcPr>
            <w:tcW w:w="0" w:type="auto"/>
          </w:tcPr>
          <w:p w14:paraId="2EB739B6" w14:textId="77777777" w:rsidR="004F184D" w:rsidRDefault="004F184D"/>
          <w:p w14:paraId="462DD063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Bản chính: 1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  <w:t>Bản sao: 0</w:t>
            </w:r>
          </w:p>
        </w:tc>
      </w:tr>
    </w:tbl>
    <w:p w14:paraId="2B0D66E9" w14:textId="77777777" w:rsidR="004F184D" w:rsidRDefault="00522980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Đối tượng thực hiện: </w:t>
      </w:r>
      <w:r>
        <w:rPr>
          <w:rFonts w:ascii="Times New Roman" w:eastAsia="Times New Roman" w:hAnsi="Times New Roman" w:cs="Times New Roman"/>
          <w:sz w:val="26"/>
        </w:rPr>
        <w:t>Công dân Việt Nam</w:t>
      </w:r>
    </w:p>
    <w:p w14:paraId="3C31B004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thực hiện: </w:t>
      </w:r>
      <w:r>
        <w:rPr>
          <w:rFonts w:ascii="Times New Roman" w:eastAsia="Times New Roman" w:hAnsi="Times New Roman" w:cs="Times New Roman"/>
          <w:sz w:val="26"/>
        </w:rPr>
        <w:t>Cục quản lý xuất nhập cảnh, Phòng quản lý xuất nhập cảnh</w:t>
      </w:r>
    </w:p>
    <w:p w14:paraId="593A6C35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có thẩm quyền: </w:t>
      </w:r>
      <w:r>
        <w:rPr>
          <w:rFonts w:ascii="Times New Roman" w:eastAsia="Times New Roman" w:hAnsi="Times New Roman" w:cs="Times New Roman"/>
          <w:sz w:val="26"/>
        </w:rPr>
        <w:t>Cục quản lý xuất nhập cảnh, Phòng quản lý xuất nhập cảnh</w:t>
      </w:r>
    </w:p>
    <w:p w14:paraId="31561688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Địa chỉ tiếp nhận HS: </w:t>
      </w:r>
      <w:r>
        <w:rPr>
          <w:rFonts w:ascii="Times New Roman" w:eastAsia="Times New Roman" w:hAnsi="Times New Roman" w:cs="Times New Roman"/>
          <w:sz w:val="26"/>
        </w:rPr>
        <w:t>tại cửa khẩu nơi nạn nhân nhập cảnh.</w:t>
      </w:r>
    </w:p>
    <w:p w14:paraId="4EAB1AC0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được ủy quyền: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152E0C32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phối hợp: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2296A8D7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Kết quả thực hiện: </w:t>
      </w:r>
      <w:r>
        <w:rPr>
          <w:rFonts w:ascii="Times New Roman" w:eastAsia="Times New Roman" w:hAnsi="Times New Roman" w:cs="Times New Roman"/>
          <w:sz w:val="26"/>
        </w:rPr>
        <w:t>Giấy chứng nhận về nước</w:t>
      </w:r>
    </w:p>
    <w:p w14:paraId="08D80F4F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Căn cứ pháp lý: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9"/>
        <w:gridCol w:w="3540"/>
        <w:gridCol w:w="935"/>
        <w:gridCol w:w="1487"/>
      </w:tblGrid>
      <w:tr w:rsidR="004F184D" w14:paraId="60054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3CFFCF3" w14:textId="77777777" w:rsidR="004F184D" w:rsidRDefault="004F184D"/>
          <w:p w14:paraId="3D27D968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ký hiệu</w:t>
            </w:r>
          </w:p>
        </w:tc>
        <w:tc>
          <w:tcPr>
            <w:tcW w:w="3500" w:type="dxa"/>
          </w:tcPr>
          <w:p w14:paraId="3CCC5089" w14:textId="77777777" w:rsidR="004F184D" w:rsidRDefault="004F184D"/>
          <w:p w14:paraId="053A64E0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Trích yếu</w:t>
            </w:r>
          </w:p>
        </w:tc>
        <w:tc>
          <w:tcPr>
            <w:tcW w:w="1500" w:type="dxa"/>
          </w:tcPr>
          <w:p w14:paraId="2C3C9555" w14:textId="77777777" w:rsidR="004F184D" w:rsidRDefault="004F184D"/>
          <w:p w14:paraId="2B399AF2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Ngày ban hành</w:t>
            </w:r>
          </w:p>
        </w:tc>
        <w:tc>
          <w:tcPr>
            <w:tcW w:w="3000" w:type="dxa"/>
          </w:tcPr>
          <w:p w14:paraId="5BFA112D" w14:textId="77777777" w:rsidR="004F184D" w:rsidRDefault="004F184D"/>
          <w:p w14:paraId="2371CE54" w14:textId="77777777" w:rsidR="004F184D" w:rsidRDefault="00522980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Cơ quan ban hành</w:t>
            </w:r>
          </w:p>
        </w:tc>
      </w:tr>
      <w:tr w:rsidR="004F184D" w14:paraId="6907C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1B4639" w14:textId="77777777" w:rsidR="004F184D" w:rsidRDefault="004F184D"/>
          <w:p w14:paraId="4261CE46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  <w:t>01/2014/TTLT-BCA-BQP-BLĐTBXH-BNG</w:t>
            </w:r>
          </w:p>
        </w:tc>
        <w:tc>
          <w:tcPr>
            <w:tcW w:w="0" w:type="auto"/>
          </w:tcPr>
          <w:p w14:paraId="3D333DE7" w14:textId="77777777" w:rsidR="004F184D" w:rsidRDefault="004F184D"/>
          <w:p w14:paraId="71DAA506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Thông tư liên tịch   01/2014/TTLT-BCA-BQP-BLĐTBXH-BNG</w:t>
            </w:r>
          </w:p>
        </w:tc>
        <w:tc>
          <w:tcPr>
            <w:tcW w:w="0" w:type="auto"/>
          </w:tcPr>
          <w:p w14:paraId="6BF9DCC6" w14:textId="77777777" w:rsidR="004F184D" w:rsidRDefault="004F184D"/>
          <w:p w14:paraId="6B979309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10-02-2014</w:t>
            </w:r>
          </w:p>
        </w:tc>
        <w:tc>
          <w:tcPr>
            <w:tcW w:w="0" w:type="auto"/>
          </w:tcPr>
          <w:p w14:paraId="30F0AAE5" w14:textId="77777777" w:rsidR="004F184D" w:rsidRDefault="004F184D"/>
          <w:p w14:paraId="1BD8D8F4" w14:textId="77777777" w:rsidR="004F184D" w:rsidRDefault="00522980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Bộ Công an</w:t>
            </w:r>
          </w:p>
        </w:tc>
      </w:tr>
    </w:tbl>
    <w:p w14:paraId="6966B575" w14:textId="77777777" w:rsidR="004F184D" w:rsidRDefault="00522980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Yêu cầu, điều kiện thực hiện: </w:t>
      </w:r>
      <w:r>
        <w:rPr>
          <w:rFonts w:ascii="Times New Roman" w:eastAsia="Times New Roman" w:hAnsi="Times New Roman" w:cs="Times New Roman"/>
          <w:sz w:val="26"/>
        </w:rPr>
        <w:t>chỉ cấp Giấy chứng nhận về nước cho nạn nhân được xác định theo Điều 5 Nghị định số 62/2012/NĐ-CP, ngày 13/8/2012 của Chính phủ quy định về căn cứ xác định nạn nhân bị mua bán và bảo vệ an toàn cho nạn nhân, người thân thích của họ.</w:t>
      </w:r>
    </w:p>
    <w:p w14:paraId="244C266B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Từ khóa: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14:paraId="186A9357" w14:textId="77777777" w:rsidR="004F184D" w:rsidRDefault="0052298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Mô tả: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https://thutuc.dichvucong.gov.vn/p/home/dvc-tthc-thu-tuc-hanh-chinh-chi-tiet.html?ma_thu_tuc=5893</w:t>
      </w:r>
    </w:p>
    <w:sectPr w:rsidR="004F184D">
      <w:pgSz w:w="12240" w:h="15840"/>
      <w:pgMar w:top="1137" w:right="1137" w:bottom="113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84D"/>
    <w:rsid w:val="004F184D"/>
    <w:rsid w:val="00522980"/>
    <w:rsid w:val="00EE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E04A3"/>
  <w15:docId w15:val="{D4B656BD-5A46-438E-AC7E-AAD54CAC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Anh Tuấn</cp:lastModifiedBy>
  <cp:revision>2</cp:revision>
  <dcterms:created xsi:type="dcterms:W3CDTF">2025-11-24T08:38:00Z</dcterms:created>
  <dcterms:modified xsi:type="dcterms:W3CDTF">2025-11-24T08:38:00Z</dcterms:modified>
</cp:coreProperties>
</file>