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1017E" w:rsidRDefault="001E690A">
      <w:pPr>
        <w:spacing w:after="300" w:line="276" w:lineRule="auto"/>
        <w:jc w:val="center"/>
      </w:pPr>
      <w:r>
        <w:rPr>
          <w:rFonts w:ascii="Times New Roman" w:eastAsia="Times New Roman" w:hAnsi="Times New Roman" w:cs="Times New Roman"/>
          <w:b/>
          <w:sz w:val="26"/>
        </w:rPr>
        <w:t>Chi tiết thủ tục hành chính</w:t>
      </w:r>
    </w:p>
    <w:p w:rsidR="0061017E" w:rsidRDefault="001E690A">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1.012680</w:t>
      </w:r>
    </w:p>
    <w:p w:rsidR="0061017E" w:rsidRDefault="001E690A">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8258/QĐ-BCA-QLXNC</w:t>
      </w:r>
    </w:p>
    <w:p w:rsidR="0061017E" w:rsidRDefault="001E690A">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thông hành biên giới Việt Nam – Lào cho công dân Việt Nam có hộ khẩu thường trú ở tỉnh có chung đường biên giới với Lào (thực hiện tại cấp xã)</w:t>
      </w:r>
    </w:p>
    <w:p w:rsidR="0061017E" w:rsidRDefault="001E690A">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rsidR="0061017E" w:rsidRDefault="001E690A">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61017E" w:rsidRDefault="001E690A">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rsidR="0061017E" w:rsidRDefault="001E690A">
      <w:pPr>
        <w:spacing w:after="0" w:line="276" w:lineRule="auto"/>
        <w:jc w:val="both"/>
      </w:pPr>
      <w:r>
        <w:rPr>
          <w:rFonts w:ascii="Times New Roman" w:eastAsia="Times New Roman" w:hAnsi="Times New Roman" w:cs="Times New Roman"/>
          <w:b/>
          <w:sz w:val="26"/>
        </w:rPr>
        <w:t xml:space="preserve">Trình tự thực hiện: </w:t>
      </w:r>
    </w:p>
    <w:p w:rsidR="0061017E" w:rsidRDefault="0061017E">
      <w:pPr>
        <w:shd w:val="clear" w:color="auto" w:fill="F2F6F9"/>
        <w:spacing w:before="120" w:after="0" w:line="276" w:lineRule="auto"/>
        <w:jc w:val="both"/>
      </w:pPr>
    </w:p>
    <w:p w:rsidR="0061017E" w:rsidRDefault="001E690A">
      <w:pPr>
        <w:spacing w:after="0" w:line="276" w:lineRule="auto"/>
        <w:jc w:val="both"/>
      </w:pPr>
      <w:r>
        <w:rPr>
          <w:rFonts w:ascii="Times New Roman" w:eastAsia="Times New Roman" w:hAnsi="Times New Roman" w:cs="Times New Roman"/>
          <w:sz w:val="26"/>
        </w:rPr>
        <w:t xml:space="preserve">Bước 1: Chuẩn bị hồ sơ theo quy định của pháp luật (được nêu cụ thể tại mục 2.3. Thành phần, số lượng hồ sơ) Bước 2: Nộp hồ sơ:  - Công dân Việt Nam thường trú tại tỉnh có chung đường biên giới với Lào đề nghị cấp giấy thông hành biên giới Việt Nam – Lào nộp hồ sơ trực tiếp tại Công an cấp xã nơi thường trú hoặc trên môi trường điện tử tại Cổng Dịch vụ công quốc gia hoặc Cổng Dịch vụ công Bộ Công an; xuất trình giấy chứng minh nhân dân hoặc thẻ Căn cước công dân hoặc thẻ Căn cước còn giá trị sử dụng để đối </w:t>
      </w:r>
      <w:r>
        <w:rPr>
          <w:rFonts w:ascii="Times New Roman" w:eastAsia="Times New Roman" w:hAnsi="Times New Roman" w:cs="Times New Roman"/>
          <w:sz w:val="26"/>
        </w:rPr>
        <w:t>chiếu. Người mất năng lực hành vi dân sự, người có khó khăn trong nhận thức, làm chủ hành vi theo quy định của Bộ luật dân sự, người chưa đủ 14 tuổi thì tờ khai do người đại diện hợp pháp khai và ký tên.  - Cán bộ tiếp nhận hồ sơ kiểm tra tính pháp lý và nội dung hồ sơ: + Trường hợp hồ sơ đầy đủ, hợp lệ thì cấp giấy hẹn trả kết quả; thu lệ phí và giao biên lai thu tiền cho người nộp hồ sơ hoặc hệ thống của Cổng dịch vụ công thông báo bằng tin nhắn (SMS) hoặc thư điện tử (email) để người nộp hồ sơ thanh toán</w:t>
      </w:r>
      <w:r>
        <w:rPr>
          <w:rFonts w:ascii="Times New Roman" w:eastAsia="Times New Roman" w:hAnsi="Times New Roman" w:cs="Times New Roman"/>
          <w:sz w:val="26"/>
        </w:rPr>
        <w:t xml:space="preserve"> trực tuyến và nhận biên lai điện tử.  + Trường hợp hồ sơ thiếu hoặc không hợp lệ thì cán bộ tiếp nhận hồ sơ hướng dẫn hoặc hệ thống của Cổng dịch vụ công thông báo bằng tin nhắn (SMS) hoặc thư điện tử (email) để người nộp hồ sơ hoàn chỉnh hồ sơ theo quy định. + Trường hợp hồ sơ không đủ điều kiện thì không tiếp nhận hồ sơ, trả lời bằng văn bản hoặc thông báo trên Cổng dịch vụ công và nêu rõ lý do.  Người đề nghị cấp giấy thông hành có thể yêu cầu nhận kết quả tại địa điểm khác và phải trả phí dịch vụ chuyể</w:t>
      </w:r>
      <w:r>
        <w:rPr>
          <w:rFonts w:ascii="Times New Roman" w:eastAsia="Times New Roman" w:hAnsi="Times New Roman" w:cs="Times New Roman"/>
          <w:sz w:val="26"/>
        </w:rPr>
        <w:t>n phát.   + Thời gian nhận hồ sơ: từ thứ 2 đến sáng thứ 7 hàng tuần (trừ ngày Tết, ngày lễ).  Bước 3: Nhận kết quả  + Người nhận đưa giấy biên nhận, xuất trình giấy Chứng minh nhân dân/thẻ Căn cước công dân/thẻ Căn cước cho cán bộ trả kết quả để đối chiếu, nếu đầy đủ và đúng người thì yêu cầu ký nhận và trả giấy thông hành biên giới Việt Nam – Lào cho người đến nhận kết quả.  + Trường hợp chưa cấp giấy thông hành phải trả lời bằng văn bản và nêu rõ lý do.  + Thời gian nhận kết quả: từ thứ 2 đến thứ 6 hàng t</w:t>
      </w:r>
      <w:r>
        <w:rPr>
          <w:rFonts w:ascii="Times New Roman" w:eastAsia="Times New Roman" w:hAnsi="Times New Roman" w:cs="Times New Roman"/>
          <w:sz w:val="26"/>
        </w:rPr>
        <w:t>uần (trừ ngày Tết, ngày lễ).</w:t>
      </w:r>
    </w:p>
    <w:p w:rsidR="0061017E" w:rsidRDefault="001E690A">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90"/>
        <w:gridCol w:w="931"/>
        <w:gridCol w:w="5035"/>
        <w:gridCol w:w="2655"/>
      </w:tblGrid>
      <w:tr w:rsidR="0061017E">
        <w:tblPrEx>
          <w:tblCellMar>
            <w:top w:w="0" w:type="dxa"/>
            <w:bottom w:w="0" w:type="dxa"/>
          </w:tblCellMar>
        </w:tblPrEx>
        <w:tc>
          <w:tcPr>
            <w:tcW w:w="1500" w:type="dxa"/>
          </w:tcPr>
          <w:p w:rsidR="0061017E" w:rsidRDefault="0061017E"/>
          <w:p w:rsidR="0061017E" w:rsidRDefault="001E690A">
            <w:pPr>
              <w:spacing w:after="0" w:line="276" w:lineRule="auto"/>
              <w:jc w:val="center"/>
            </w:pPr>
            <w:r>
              <w:rPr>
                <w:rFonts w:ascii="Times New Roman" w:eastAsia="Times New Roman" w:hAnsi="Times New Roman" w:cs="Times New Roman"/>
                <w:b/>
                <w:sz w:val="26"/>
              </w:rPr>
              <w:t xml:space="preserve">Hình </w:t>
            </w:r>
            <w:r>
              <w:rPr>
                <w:rFonts w:ascii="Times New Roman" w:eastAsia="Times New Roman" w:hAnsi="Times New Roman" w:cs="Times New Roman"/>
                <w:b/>
                <w:sz w:val="26"/>
              </w:rPr>
              <w:lastRenderedPageBreak/>
              <w:t>thức nộp</w:t>
            </w:r>
          </w:p>
        </w:tc>
        <w:tc>
          <w:tcPr>
            <w:tcW w:w="2000" w:type="dxa"/>
          </w:tcPr>
          <w:p w:rsidR="0061017E" w:rsidRDefault="0061017E"/>
          <w:p w:rsidR="0061017E" w:rsidRDefault="001E690A">
            <w:pPr>
              <w:spacing w:after="0" w:line="276" w:lineRule="auto"/>
              <w:jc w:val="center"/>
            </w:pPr>
            <w:r>
              <w:rPr>
                <w:rFonts w:ascii="Times New Roman" w:eastAsia="Times New Roman" w:hAnsi="Times New Roman" w:cs="Times New Roman"/>
                <w:b/>
                <w:sz w:val="26"/>
              </w:rPr>
              <w:t xml:space="preserve">Thời </w:t>
            </w:r>
            <w:r>
              <w:rPr>
                <w:rFonts w:ascii="Times New Roman" w:eastAsia="Times New Roman" w:hAnsi="Times New Roman" w:cs="Times New Roman"/>
                <w:b/>
                <w:sz w:val="26"/>
              </w:rPr>
              <w:lastRenderedPageBreak/>
              <w:t>hạn giải quyết</w:t>
            </w:r>
          </w:p>
        </w:tc>
        <w:tc>
          <w:tcPr>
            <w:tcW w:w="3500" w:type="dxa"/>
          </w:tcPr>
          <w:p w:rsidR="0061017E" w:rsidRDefault="0061017E"/>
          <w:p w:rsidR="0061017E" w:rsidRDefault="001E690A">
            <w:pPr>
              <w:spacing w:after="0" w:line="276" w:lineRule="auto"/>
              <w:jc w:val="center"/>
            </w:pPr>
            <w:r>
              <w:rPr>
                <w:rFonts w:ascii="Times New Roman" w:eastAsia="Times New Roman" w:hAnsi="Times New Roman" w:cs="Times New Roman"/>
                <w:b/>
                <w:sz w:val="26"/>
              </w:rPr>
              <w:t>Phí, lệ phí</w:t>
            </w:r>
          </w:p>
        </w:tc>
        <w:tc>
          <w:tcPr>
            <w:tcW w:w="3000" w:type="dxa"/>
          </w:tcPr>
          <w:p w:rsidR="0061017E" w:rsidRDefault="0061017E"/>
          <w:p w:rsidR="0061017E" w:rsidRDefault="001E690A">
            <w:pPr>
              <w:spacing w:after="0" w:line="276" w:lineRule="auto"/>
              <w:jc w:val="center"/>
            </w:pPr>
            <w:r>
              <w:rPr>
                <w:rFonts w:ascii="Times New Roman" w:eastAsia="Times New Roman" w:hAnsi="Times New Roman" w:cs="Times New Roman"/>
                <w:b/>
                <w:sz w:val="26"/>
              </w:rPr>
              <w:t>Mô tả</w:t>
            </w:r>
          </w:p>
        </w:tc>
      </w:tr>
      <w:tr w:rsidR="0061017E">
        <w:tblPrEx>
          <w:tblCellMar>
            <w:top w:w="0" w:type="dxa"/>
            <w:bottom w:w="0" w:type="dxa"/>
          </w:tblCellMar>
        </w:tblPrEx>
        <w:tc>
          <w:tcPr>
            <w:tcW w:w="0" w:type="auto"/>
          </w:tcPr>
          <w:p w:rsidR="0061017E" w:rsidRDefault="0061017E"/>
          <w:p w:rsidR="0061017E" w:rsidRDefault="001E690A">
            <w:pPr>
              <w:spacing w:after="0" w:line="276" w:lineRule="auto"/>
            </w:pPr>
            <w:r>
              <w:rPr>
                <w:rFonts w:ascii="Times New Roman" w:eastAsia="Times New Roman" w:hAnsi="Times New Roman" w:cs="Times New Roman"/>
                <w:sz w:val="26"/>
              </w:rPr>
              <w:t>Trực tiếp</w:t>
            </w:r>
          </w:p>
        </w:tc>
        <w:tc>
          <w:tcPr>
            <w:tcW w:w="0" w:type="auto"/>
          </w:tcPr>
          <w:p w:rsidR="0061017E" w:rsidRDefault="0061017E"/>
          <w:p w:rsidR="0061017E" w:rsidRDefault="001E690A">
            <w:pPr>
              <w:spacing w:after="0" w:line="276" w:lineRule="auto"/>
            </w:pPr>
            <w:r>
              <w:rPr>
                <w:rFonts w:ascii="Times New Roman" w:eastAsia="Times New Roman" w:hAnsi="Times New Roman" w:cs="Times New Roman"/>
                <w:sz w:val="26"/>
              </w:rPr>
              <w:t>03 Ngày làm việc</w:t>
            </w:r>
          </w:p>
        </w:tc>
        <w:tc>
          <w:tcPr>
            <w:tcW w:w="0" w:type="auto"/>
          </w:tcPr>
          <w:p w:rsidR="0061017E" w:rsidRDefault="0061017E"/>
          <w:p w:rsidR="0061017E" w:rsidRDefault="001E690A">
            <w:pPr>
              <w:spacing w:after="0" w:line="276" w:lineRule="auto"/>
            </w:pPr>
            <w:r>
              <w:rPr>
                <w:rFonts w:ascii="Times New Roman" w:eastAsia="Times New Roman" w:hAnsi="Times New Roman" w:cs="Times New Roman"/>
                <w:sz w:val="26"/>
              </w:rPr>
              <w:t>Lệ phí : 50.000 Đồng</w:t>
            </w:r>
            <w:r>
              <w:rPr>
                <w:rFonts w:ascii="Times New Roman" w:eastAsia="Times New Roman" w:hAnsi="Times New Roman" w:cs="Times New Roman"/>
                <w:sz w:val="26"/>
              </w:rPr>
              <w:t xml:space="preserve"> (50.000đ/giấy thông hành (Thông tư số 25/2021/TT-BTC ngày 07/4/2021 của Bộ Tài chính).)</w:t>
            </w:r>
          </w:p>
          <w:p w:rsidR="0061017E" w:rsidRDefault="001E690A">
            <w:pPr>
              <w:spacing w:after="0" w:line="276" w:lineRule="auto"/>
            </w:pPr>
            <w:r>
              <w:rPr>
                <w:rFonts w:ascii="Times New Roman" w:eastAsia="Times New Roman" w:hAnsi="Times New Roman" w:cs="Times New Roman"/>
                <w:sz w:val="26"/>
              </w:rPr>
              <w:t>Lệ phí : 25.000 Đồng (25.000.000đ/giấy thông hành (áp dụng đến hết ngày 31/12/2026 theo Thông tư số 64/2025/TT-BTC ngày 30/6/2025 của Bộ Tài chính).)</w:t>
            </w:r>
          </w:p>
        </w:tc>
        <w:tc>
          <w:tcPr>
            <w:tcW w:w="0" w:type="auto"/>
          </w:tcPr>
          <w:p w:rsidR="0061017E" w:rsidRDefault="0061017E"/>
          <w:p w:rsidR="0061017E" w:rsidRDefault="001E690A">
            <w:pPr>
              <w:spacing w:after="0" w:line="276" w:lineRule="auto"/>
            </w:pPr>
            <w:r>
              <w:rPr>
                <w:rFonts w:ascii="Times New Roman" w:eastAsia="Times New Roman" w:hAnsi="Times New Roman" w:cs="Times New Roman"/>
                <w:sz w:val="26"/>
              </w:rPr>
              <w:t>nộp hồ sơ trực tiếp tại Công an cấp xã nơi thường trú.</w:t>
            </w:r>
          </w:p>
        </w:tc>
      </w:tr>
      <w:tr w:rsidR="0061017E">
        <w:tblPrEx>
          <w:tblCellMar>
            <w:top w:w="0" w:type="dxa"/>
            <w:bottom w:w="0" w:type="dxa"/>
          </w:tblCellMar>
        </w:tblPrEx>
        <w:tc>
          <w:tcPr>
            <w:tcW w:w="0" w:type="auto"/>
          </w:tcPr>
          <w:p w:rsidR="0061017E" w:rsidRDefault="0061017E"/>
          <w:p w:rsidR="0061017E" w:rsidRDefault="001E690A">
            <w:pPr>
              <w:spacing w:after="0" w:line="276" w:lineRule="auto"/>
            </w:pPr>
            <w:r>
              <w:rPr>
                <w:rFonts w:ascii="Times New Roman" w:eastAsia="Times New Roman" w:hAnsi="Times New Roman" w:cs="Times New Roman"/>
                <w:sz w:val="26"/>
              </w:rPr>
              <w:t>Trực tuyến</w:t>
            </w:r>
          </w:p>
        </w:tc>
        <w:tc>
          <w:tcPr>
            <w:tcW w:w="0" w:type="auto"/>
          </w:tcPr>
          <w:p w:rsidR="0061017E" w:rsidRDefault="0061017E"/>
          <w:p w:rsidR="0061017E" w:rsidRDefault="001E690A">
            <w:pPr>
              <w:spacing w:after="0" w:line="276" w:lineRule="auto"/>
            </w:pPr>
            <w:r>
              <w:rPr>
                <w:rFonts w:ascii="Times New Roman" w:eastAsia="Times New Roman" w:hAnsi="Times New Roman" w:cs="Times New Roman"/>
                <w:sz w:val="26"/>
              </w:rPr>
              <w:t>03 Ngày làm việc</w:t>
            </w:r>
          </w:p>
        </w:tc>
        <w:tc>
          <w:tcPr>
            <w:tcW w:w="0" w:type="auto"/>
          </w:tcPr>
          <w:p w:rsidR="0061017E" w:rsidRDefault="0061017E"/>
          <w:p w:rsidR="0061017E" w:rsidRDefault="001E690A">
            <w:pPr>
              <w:spacing w:after="0" w:line="276" w:lineRule="auto"/>
            </w:pPr>
            <w:r>
              <w:rPr>
                <w:rFonts w:ascii="Times New Roman" w:eastAsia="Times New Roman" w:hAnsi="Times New Roman" w:cs="Times New Roman"/>
                <w:sz w:val="26"/>
              </w:rPr>
              <w:t>Lệ phí : 50.000 Đồng</w:t>
            </w:r>
            <w:r>
              <w:rPr>
                <w:rFonts w:ascii="Times New Roman" w:eastAsia="Times New Roman" w:hAnsi="Times New Roman" w:cs="Times New Roman"/>
                <w:sz w:val="26"/>
              </w:rPr>
              <w:t xml:space="preserve"> (50.000đ/giấy thông hành (Thông tư số 25/2021/TT-BTC ngày 07/4/2021 của Bộ Tài chính).)</w:t>
            </w:r>
          </w:p>
          <w:p w:rsidR="0061017E" w:rsidRDefault="001E690A">
            <w:pPr>
              <w:spacing w:after="0" w:line="276" w:lineRule="auto"/>
            </w:pPr>
            <w:r>
              <w:rPr>
                <w:rFonts w:ascii="Times New Roman" w:eastAsia="Times New Roman" w:hAnsi="Times New Roman" w:cs="Times New Roman"/>
                <w:sz w:val="26"/>
              </w:rPr>
              <w:t>Lệ phí : 25.000 Đồng (25.000.000đ/giấy thông hành (áp dụng đến hết ngày 31/12/2026 theo Thông tư số 64/2025/TT-BTC ngày 30/6/2025 của Bộ Tài chính).)</w:t>
            </w:r>
          </w:p>
        </w:tc>
        <w:tc>
          <w:tcPr>
            <w:tcW w:w="0" w:type="auto"/>
          </w:tcPr>
          <w:p w:rsidR="0061017E" w:rsidRDefault="0061017E"/>
          <w:p w:rsidR="0061017E" w:rsidRDefault="001E690A">
            <w:pPr>
              <w:spacing w:after="0" w:line="276" w:lineRule="auto"/>
            </w:pPr>
            <w:r>
              <w:rPr>
                <w:rFonts w:ascii="Times New Roman" w:eastAsia="Times New Roman" w:hAnsi="Times New Roman" w:cs="Times New Roman"/>
                <w:sz w:val="26"/>
              </w:rPr>
              <w:t>nộp hồ sơ trực tuyến qua Cổng Dịch vụ công quốc gia hoặc Cổng Dịch vụ công Bộ Công an.</w:t>
            </w:r>
          </w:p>
        </w:tc>
      </w:tr>
    </w:tbl>
    <w:p w:rsidR="0061017E" w:rsidRDefault="001E690A">
      <w:pPr>
        <w:spacing w:before="240" w:after="0" w:line="276" w:lineRule="auto"/>
        <w:jc w:val="both"/>
      </w:pPr>
      <w:r>
        <w:rPr>
          <w:rFonts w:ascii="Times New Roman" w:eastAsia="Times New Roman" w:hAnsi="Times New Roman" w:cs="Times New Roman"/>
          <w:b/>
          <w:sz w:val="26"/>
        </w:rPr>
        <w:t xml:space="preserve">Thành phần hồ sơ: </w:t>
      </w:r>
    </w:p>
    <w:p w:rsidR="0061017E" w:rsidRDefault="001E690A">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256"/>
        <w:gridCol w:w="1233"/>
        <w:gridCol w:w="922"/>
      </w:tblGrid>
      <w:tr w:rsidR="0061017E">
        <w:tblPrEx>
          <w:tblCellMar>
            <w:top w:w="0" w:type="dxa"/>
            <w:bottom w:w="0" w:type="dxa"/>
          </w:tblCellMar>
        </w:tblPrEx>
        <w:tc>
          <w:tcPr>
            <w:tcW w:w="6000" w:type="dxa"/>
          </w:tcPr>
          <w:p w:rsidR="0061017E" w:rsidRDefault="0061017E"/>
          <w:p w:rsidR="0061017E" w:rsidRDefault="001E690A">
            <w:pPr>
              <w:spacing w:after="0" w:line="276" w:lineRule="auto"/>
              <w:jc w:val="center"/>
            </w:pPr>
            <w:r>
              <w:rPr>
                <w:rFonts w:ascii="Times New Roman" w:eastAsia="Times New Roman" w:hAnsi="Times New Roman" w:cs="Times New Roman"/>
                <w:b/>
                <w:sz w:val="26"/>
              </w:rPr>
              <w:t>Tên giấy tờ</w:t>
            </w:r>
          </w:p>
        </w:tc>
        <w:tc>
          <w:tcPr>
            <w:tcW w:w="2000" w:type="dxa"/>
          </w:tcPr>
          <w:p w:rsidR="0061017E" w:rsidRDefault="0061017E"/>
          <w:p w:rsidR="0061017E" w:rsidRDefault="001E690A">
            <w:pPr>
              <w:spacing w:after="0" w:line="276" w:lineRule="auto"/>
              <w:jc w:val="center"/>
            </w:pPr>
            <w:r>
              <w:rPr>
                <w:rFonts w:ascii="Times New Roman" w:eastAsia="Times New Roman" w:hAnsi="Times New Roman" w:cs="Times New Roman"/>
                <w:b/>
                <w:sz w:val="26"/>
              </w:rPr>
              <w:t>Mẫu đơn, tờ khai</w:t>
            </w:r>
          </w:p>
        </w:tc>
        <w:tc>
          <w:tcPr>
            <w:tcW w:w="2000" w:type="dxa"/>
          </w:tcPr>
          <w:p w:rsidR="0061017E" w:rsidRDefault="0061017E"/>
          <w:p w:rsidR="0061017E" w:rsidRDefault="001E690A">
            <w:pPr>
              <w:spacing w:after="0" w:line="276" w:lineRule="auto"/>
              <w:jc w:val="center"/>
            </w:pPr>
            <w:r>
              <w:rPr>
                <w:rFonts w:ascii="Times New Roman" w:eastAsia="Times New Roman" w:hAnsi="Times New Roman" w:cs="Times New Roman"/>
                <w:b/>
                <w:sz w:val="26"/>
              </w:rPr>
              <w:t>Số lượng</w:t>
            </w:r>
          </w:p>
        </w:tc>
      </w:tr>
      <w:tr w:rsidR="0061017E">
        <w:tblPrEx>
          <w:tblCellMar>
            <w:top w:w="0" w:type="dxa"/>
            <w:bottom w:w="0" w:type="dxa"/>
          </w:tblCellMar>
        </w:tblPrEx>
        <w:tc>
          <w:tcPr>
            <w:tcW w:w="0" w:type="auto"/>
          </w:tcPr>
          <w:p w:rsidR="0061017E" w:rsidRDefault="0061017E"/>
          <w:p w:rsidR="0061017E" w:rsidRDefault="001E690A">
            <w:pPr>
              <w:spacing w:after="0" w:line="276" w:lineRule="auto"/>
            </w:pPr>
            <w:r>
              <w:rPr>
                <w:rFonts w:ascii="Times New Roman" w:eastAsia="Times New Roman" w:hAnsi="Times New Roman" w:cs="Times New Roman"/>
                <w:sz w:val="26"/>
              </w:rPr>
              <w:t>Tờ khai đề nghị cấp giấy thông hành  (mẫu M01a) ban hành kèm theo Nghị định số 67/2024/NĐ-CP ngày 25/6/2024 của Chính phủ; người chưa đủ 14 tuổi đề nghị cấp riêng giấy thông hành sử dụng tờ khai theo mẫu M01b ban hành kèm theo Nghị định số 184/2025/NĐ-CP ngày 01/7/2025 của Chính phủ. Trường hợp người mất năng lực hành vi dân sự, người có khó khăn trong nhận thức, làm chủ hành vi theo quy định của bộ luật dân sự, người chưa đủ 14 tuổi thì tờ khai do cha, mẹ, người đại diện hợp pháp khai và ký tên.</w:t>
            </w:r>
          </w:p>
        </w:tc>
        <w:tc>
          <w:tcPr>
            <w:tcW w:w="0" w:type="auto"/>
          </w:tcPr>
          <w:p w:rsidR="0061017E" w:rsidRDefault="0061017E"/>
          <w:p w:rsidR="0061017E" w:rsidRDefault="001E690A">
            <w:pPr>
              <w:spacing w:after="0" w:line="276" w:lineRule="auto"/>
            </w:pPr>
            <w:r>
              <w:rPr>
                <w:rFonts w:ascii="Times New Roman" w:eastAsia="Times New Roman" w:hAnsi="Times New Roman" w:cs="Times New Roman"/>
                <w:sz w:val="26"/>
              </w:rPr>
              <w:t>M01b.pdf</w:t>
            </w:r>
          </w:p>
        </w:tc>
        <w:tc>
          <w:tcPr>
            <w:tcW w:w="0" w:type="auto"/>
          </w:tcPr>
          <w:p w:rsidR="0061017E" w:rsidRDefault="0061017E"/>
          <w:p w:rsidR="0061017E" w:rsidRDefault="001E690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1017E">
        <w:tblPrEx>
          <w:tblCellMar>
            <w:top w:w="0" w:type="dxa"/>
            <w:bottom w:w="0" w:type="dxa"/>
          </w:tblCellMar>
        </w:tblPrEx>
        <w:tc>
          <w:tcPr>
            <w:tcW w:w="0" w:type="auto"/>
          </w:tcPr>
          <w:p w:rsidR="0061017E" w:rsidRDefault="0061017E"/>
          <w:p w:rsidR="0061017E" w:rsidRDefault="001E690A">
            <w:pPr>
              <w:spacing w:after="0" w:line="276" w:lineRule="auto"/>
            </w:pPr>
            <w:r>
              <w:rPr>
                <w:rFonts w:ascii="Times New Roman" w:eastAsia="Times New Roman" w:hAnsi="Times New Roman" w:cs="Times New Roman"/>
                <w:sz w:val="26"/>
              </w:rPr>
              <w:t>02 ảnh 4x6cm mới chụp,  mặt nhìn thẳng, đầu để trần, không đeo kính màu, phông nền trắng; trong đó 01 ảnh dán vào Tờ khai.</w:t>
            </w:r>
          </w:p>
        </w:tc>
        <w:tc>
          <w:tcPr>
            <w:tcW w:w="0" w:type="auto"/>
          </w:tcPr>
          <w:p w:rsidR="0061017E" w:rsidRDefault="0061017E"/>
        </w:tc>
        <w:tc>
          <w:tcPr>
            <w:tcW w:w="0" w:type="auto"/>
          </w:tcPr>
          <w:p w:rsidR="0061017E" w:rsidRDefault="0061017E"/>
          <w:p w:rsidR="0061017E" w:rsidRDefault="001E690A">
            <w:pPr>
              <w:spacing w:after="0" w:line="276" w:lineRule="auto"/>
            </w:pPr>
            <w:r>
              <w:rPr>
                <w:rFonts w:ascii="Times New Roman" w:eastAsia="Times New Roman" w:hAnsi="Times New Roman" w:cs="Times New Roman"/>
                <w:sz w:val="26"/>
              </w:rPr>
              <w:t>Bản chính: 2</w:t>
            </w:r>
            <w:r>
              <w:rPr>
                <w:rFonts w:ascii="Times New Roman" w:eastAsia="Times New Roman" w:hAnsi="Times New Roman" w:cs="Times New Roman"/>
                <w:sz w:val="26"/>
              </w:rPr>
              <w:br/>
              <w:t xml:space="preserve">Bản </w:t>
            </w:r>
            <w:r>
              <w:rPr>
                <w:rFonts w:ascii="Times New Roman" w:eastAsia="Times New Roman" w:hAnsi="Times New Roman" w:cs="Times New Roman"/>
                <w:sz w:val="26"/>
              </w:rPr>
              <w:lastRenderedPageBreak/>
              <w:t>sao: 0</w:t>
            </w:r>
          </w:p>
        </w:tc>
      </w:tr>
      <w:tr w:rsidR="0061017E">
        <w:tblPrEx>
          <w:tblCellMar>
            <w:top w:w="0" w:type="dxa"/>
            <w:bottom w:w="0" w:type="dxa"/>
          </w:tblCellMar>
        </w:tblPrEx>
        <w:tc>
          <w:tcPr>
            <w:tcW w:w="0" w:type="auto"/>
          </w:tcPr>
          <w:p w:rsidR="0061017E" w:rsidRDefault="0061017E"/>
          <w:p w:rsidR="0061017E" w:rsidRDefault="001E690A">
            <w:pPr>
              <w:spacing w:after="0" w:line="276" w:lineRule="auto"/>
            </w:pPr>
            <w:r>
              <w:rPr>
                <w:rFonts w:ascii="Times New Roman" w:eastAsia="Times New Roman" w:hAnsi="Times New Roman" w:cs="Times New Roman"/>
                <w:sz w:val="26"/>
              </w:rPr>
              <w:t>01 bản sao giấy khai sinh hoặc  trích lục ghi vào sổ hộ tịch việc khai sinh do cơ quan có thẩm quyền của Việt Nam cấp đối với người chưa đủ 14 tuổi chưa được cấp mã số định danh cá nhân; trường hợp nộp bản chụp thì xuất trình bản chính để kiểm tra, đối chiếu.</w:t>
            </w:r>
          </w:p>
        </w:tc>
        <w:tc>
          <w:tcPr>
            <w:tcW w:w="0" w:type="auto"/>
          </w:tcPr>
          <w:p w:rsidR="0061017E" w:rsidRDefault="0061017E"/>
        </w:tc>
        <w:tc>
          <w:tcPr>
            <w:tcW w:w="0" w:type="auto"/>
          </w:tcPr>
          <w:p w:rsidR="0061017E" w:rsidRDefault="0061017E"/>
          <w:p w:rsidR="0061017E" w:rsidRDefault="001E690A">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61017E">
        <w:tblPrEx>
          <w:tblCellMar>
            <w:top w:w="0" w:type="dxa"/>
            <w:bottom w:w="0" w:type="dxa"/>
          </w:tblCellMar>
        </w:tblPrEx>
        <w:tc>
          <w:tcPr>
            <w:tcW w:w="0" w:type="auto"/>
          </w:tcPr>
          <w:p w:rsidR="0061017E" w:rsidRDefault="0061017E"/>
          <w:p w:rsidR="0061017E" w:rsidRDefault="001E690A">
            <w:pPr>
              <w:spacing w:after="0" w:line="276" w:lineRule="auto"/>
            </w:pPr>
            <w:r>
              <w:rPr>
                <w:rFonts w:ascii="Times New Roman" w:eastAsia="Times New Roman" w:hAnsi="Times New Roman" w:cs="Times New Roman"/>
                <w:sz w:val="26"/>
              </w:rPr>
              <w:t>01 bản sao có chứng thực  giấy tờ do cơ quan có thẩm quyền của Việt Nam cấp chứng minh người đại diện theo pháp luật đối với người mất năng lực hành vi dân sự, người có khó khăn trong nhận thức, làm chủ hành vi theo quy định của Bộ luật Dân sự, người chưa đủ 14 tuổi; trường hợp nộp bản chụp thì xuất trình bản chính để kiểm tra, đối chiếu.</w:t>
            </w:r>
          </w:p>
        </w:tc>
        <w:tc>
          <w:tcPr>
            <w:tcW w:w="0" w:type="auto"/>
          </w:tcPr>
          <w:p w:rsidR="0061017E" w:rsidRDefault="0061017E"/>
        </w:tc>
        <w:tc>
          <w:tcPr>
            <w:tcW w:w="0" w:type="auto"/>
          </w:tcPr>
          <w:p w:rsidR="0061017E" w:rsidRDefault="0061017E"/>
          <w:p w:rsidR="0061017E" w:rsidRDefault="001E690A">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61017E">
        <w:tblPrEx>
          <w:tblCellMar>
            <w:top w:w="0" w:type="dxa"/>
            <w:bottom w:w="0" w:type="dxa"/>
          </w:tblCellMar>
        </w:tblPrEx>
        <w:tc>
          <w:tcPr>
            <w:tcW w:w="0" w:type="auto"/>
          </w:tcPr>
          <w:p w:rsidR="0061017E" w:rsidRDefault="0061017E"/>
          <w:p w:rsidR="0061017E" w:rsidRDefault="001E690A">
            <w:pPr>
              <w:spacing w:after="0" w:line="276" w:lineRule="auto"/>
            </w:pPr>
            <w:r>
              <w:rPr>
                <w:rFonts w:ascii="Times New Roman" w:eastAsia="Times New Roman" w:hAnsi="Times New Roman" w:cs="Times New Roman"/>
                <w:sz w:val="26"/>
              </w:rPr>
              <w:t>Giấy thông hành đã được cấp,  nếu còn giá trị sử dụng</w:t>
            </w:r>
          </w:p>
        </w:tc>
        <w:tc>
          <w:tcPr>
            <w:tcW w:w="0" w:type="auto"/>
          </w:tcPr>
          <w:p w:rsidR="0061017E" w:rsidRDefault="0061017E"/>
        </w:tc>
        <w:tc>
          <w:tcPr>
            <w:tcW w:w="0" w:type="auto"/>
          </w:tcPr>
          <w:p w:rsidR="0061017E" w:rsidRDefault="0061017E"/>
          <w:p w:rsidR="0061017E" w:rsidRDefault="001E690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61017E" w:rsidRDefault="001E690A">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rsidR="0061017E" w:rsidRDefault="001E690A">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w:t>
      </w:r>
    </w:p>
    <w:p w:rsidR="0061017E" w:rsidRDefault="001E690A">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Xã</w:t>
      </w:r>
    </w:p>
    <w:p w:rsidR="0061017E" w:rsidRDefault="001E690A">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61017E" w:rsidRDefault="001E690A">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61017E" w:rsidRDefault="001E690A">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61017E" w:rsidRDefault="001E690A">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thông hành biên giới Việt Nam – Lào</w:t>
      </w:r>
    </w:p>
    <w:p w:rsidR="0061017E" w:rsidRDefault="001E690A">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42"/>
        <w:gridCol w:w="6047"/>
        <w:gridCol w:w="732"/>
        <w:gridCol w:w="1004"/>
      </w:tblGrid>
      <w:tr w:rsidR="0061017E">
        <w:tblPrEx>
          <w:tblCellMar>
            <w:top w:w="0" w:type="dxa"/>
            <w:bottom w:w="0" w:type="dxa"/>
          </w:tblCellMar>
        </w:tblPrEx>
        <w:tc>
          <w:tcPr>
            <w:tcW w:w="2000" w:type="dxa"/>
          </w:tcPr>
          <w:p w:rsidR="0061017E" w:rsidRDefault="0061017E"/>
          <w:p w:rsidR="0061017E" w:rsidRDefault="001E690A">
            <w:pPr>
              <w:spacing w:after="0" w:line="276" w:lineRule="auto"/>
              <w:jc w:val="center"/>
            </w:pPr>
            <w:r>
              <w:rPr>
                <w:rFonts w:ascii="Times New Roman" w:eastAsia="Times New Roman" w:hAnsi="Times New Roman" w:cs="Times New Roman"/>
                <w:b/>
                <w:sz w:val="26"/>
              </w:rPr>
              <w:t>Số ký hiệu</w:t>
            </w:r>
          </w:p>
        </w:tc>
        <w:tc>
          <w:tcPr>
            <w:tcW w:w="3500" w:type="dxa"/>
          </w:tcPr>
          <w:p w:rsidR="0061017E" w:rsidRDefault="0061017E"/>
          <w:p w:rsidR="0061017E" w:rsidRDefault="001E690A">
            <w:pPr>
              <w:spacing w:after="0" w:line="276" w:lineRule="auto"/>
              <w:jc w:val="center"/>
            </w:pPr>
            <w:r>
              <w:rPr>
                <w:rFonts w:ascii="Times New Roman" w:eastAsia="Times New Roman" w:hAnsi="Times New Roman" w:cs="Times New Roman"/>
                <w:b/>
                <w:sz w:val="26"/>
              </w:rPr>
              <w:t>Trích yếu</w:t>
            </w:r>
          </w:p>
        </w:tc>
        <w:tc>
          <w:tcPr>
            <w:tcW w:w="1500" w:type="dxa"/>
          </w:tcPr>
          <w:p w:rsidR="0061017E" w:rsidRDefault="0061017E"/>
          <w:p w:rsidR="0061017E" w:rsidRDefault="001E690A">
            <w:pPr>
              <w:spacing w:after="0" w:line="276" w:lineRule="auto"/>
              <w:jc w:val="center"/>
            </w:pPr>
            <w:r>
              <w:rPr>
                <w:rFonts w:ascii="Times New Roman" w:eastAsia="Times New Roman" w:hAnsi="Times New Roman" w:cs="Times New Roman"/>
                <w:b/>
                <w:sz w:val="26"/>
              </w:rPr>
              <w:t>Ngày ban hành</w:t>
            </w:r>
          </w:p>
        </w:tc>
        <w:tc>
          <w:tcPr>
            <w:tcW w:w="3000" w:type="dxa"/>
          </w:tcPr>
          <w:p w:rsidR="0061017E" w:rsidRDefault="0061017E"/>
          <w:p w:rsidR="0061017E" w:rsidRDefault="001E690A">
            <w:pPr>
              <w:spacing w:after="0" w:line="276" w:lineRule="auto"/>
              <w:jc w:val="center"/>
            </w:pPr>
            <w:r>
              <w:rPr>
                <w:rFonts w:ascii="Times New Roman" w:eastAsia="Times New Roman" w:hAnsi="Times New Roman" w:cs="Times New Roman"/>
                <w:b/>
                <w:sz w:val="26"/>
              </w:rPr>
              <w:t>Cơ quan ban hành</w:t>
            </w:r>
          </w:p>
        </w:tc>
      </w:tr>
      <w:tr w:rsidR="0061017E">
        <w:tblPrEx>
          <w:tblCellMar>
            <w:top w:w="0" w:type="dxa"/>
            <w:bottom w:w="0" w:type="dxa"/>
          </w:tblCellMar>
        </w:tblPrEx>
        <w:tc>
          <w:tcPr>
            <w:tcW w:w="0" w:type="auto"/>
          </w:tcPr>
          <w:p w:rsidR="0061017E" w:rsidRDefault="0061017E"/>
          <w:p w:rsidR="0061017E" w:rsidRDefault="001E690A">
            <w:pPr>
              <w:spacing w:after="0" w:line="276" w:lineRule="auto"/>
            </w:pPr>
            <w:r>
              <w:rPr>
                <w:rFonts w:ascii="Times New Roman" w:eastAsia="Times New Roman" w:hAnsi="Times New Roman" w:cs="Times New Roman"/>
                <w:sz w:val="26"/>
              </w:rPr>
              <w:t>76/2020/NĐ-CP</w:t>
            </w:r>
          </w:p>
        </w:tc>
        <w:tc>
          <w:tcPr>
            <w:tcW w:w="0" w:type="auto"/>
          </w:tcPr>
          <w:p w:rsidR="0061017E" w:rsidRDefault="0061017E"/>
          <w:p w:rsidR="0061017E" w:rsidRDefault="001E690A">
            <w:pPr>
              <w:spacing w:after="0" w:line="276" w:lineRule="auto"/>
            </w:pPr>
            <w:r>
              <w:rPr>
                <w:rFonts w:ascii="Times New Roman" w:eastAsia="Times New Roman" w:hAnsi="Times New Roman" w:cs="Times New Roman"/>
                <w:sz w:val="26"/>
              </w:rPr>
              <w:t>Nghị định 76/2020/NĐ-CP</w:t>
            </w:r>
          </w:p>
        </w:tc>
        <w:tc>
          <w:tcPr>
            <w:tcW w:w="0" w:type="auto"/>
          </w:tcPr>
          <w:p w:rsidR="0061017E" w:rsidRDefault="0061017E"/>
          <w:p w:rsidR="0061017E" w:rsidRDefault="001E690A">
            <w:pPr>
              <w:spacing w:after="0" w:line="276" w:lineRule="auto"/>
            </w:pPr>
            <w:r>
              <w:rPr>
                <w:rFonts w:ascii="Times New Roman" w:eastAsia="Times New Roman" w:hAnsi="Times New Roman" w:cs="Times New Roman"/>
                <w:sz w:val="26"/>
              </w:rPr>
              <w:t>01-07-2020</w:t>
            </w:r>
          </w:p>
        </w:tc>
        <w:tc>
          <w:tcPr>
            <w:tcW w:w="0" w:type="auto"/>
          </w:tcPr>
          <w:p w:rsidR="0061017E" w:rsidRDefault="0061017E"/>
        </w:tc>
      </w:tr>
      <w:tr w:rsidR="0061017E">
        <w:tblPrEx>
          <w:tblCellMar>
            <w:top w:w="0" w:type="dxa"/>
            <w:bottom w:w="0" w:type="dxa"/>
          </w:tblCellMar>
        </w:tblPrEx>
        <w:tc>
          <w:tcPr>
            <w:tcW w:w="0" w:type="auto"/>
          </w:tcPr>
          <w:p w:rsidR="0061017E" w:rsidRDefault="0061017E"/>
          <w:p w:rsidR="0061017E" w:rsidRDefault="001E690A">
            <w:pPr>
              <w:spacing w:after="0" w:line="276" w:lineRule="auto"/>
            </w:pPr>
            <w:r>
              <w:rPr>
                <w:rFonts w:ascii="Times New Roman" w:eastAsia="Times New Roman" w:hAnsi="Times New Roman" w:cs="Times New Roman"/>
                <w:sz w:val="26"/>
              </w:rPr>
              <w:t>49/2019/QH14</w:t>
            </w:r>
          </w:p>
        </w:tc>
        <w:tc>
          <w:tcPr>
            <w:tcW w:w="0" w:type="auto"/>
          </w:tcPr>
          <w:p w:rsidR="0061017E" w:rsidRDefault="0061017E"/>
          <w:p w:rsidR="0061017E" w:rsidRDefault="001E690A">
            <w:pPr>
              <w:spacing w:after="0" w:line="276" w:lineRule="auto"/>
            </w:pPr>
            <w:r>
              <w:rPr>
                <w:rFonts w:ascii="Times New Roman" w:eastAsia="Times New Roman" w:hAnsi="Times New Roman" w:cs="Times New Roman"/>
                <w:sz w:val="26"/>
              </w:rPr>
              <w:t>Luật 49/2019/QH14</w:t>
            </w:r>
          </w:p>
        </w:tc>
        <w:tc>
          <w:tcPr>
            <w:tcW w:w="0" w:type="auto"/>
          </w:tcPr>
          <w:p w:rsidR="0061017E" w:rsidRDefault="0061017E"/>
          <w:p w:rsidR="0061017E" w:rsidRDefault="001E690A">
            <w:pPr>
              <w:spacing w:after="0" w:line="276" w:lineRule="auto"/>
            </w:pPr>
            <w:r>
              <w:rPr>
                <w:rFonts w:ascii="Times New Roman" w:eastAsia="Times New Roman" w:hAnsi="Times New Roman" w:cs="Times New Roman"/>
                <w:sz w:val="26"/>
              </w:rPr>
              <w:t>22-11-2019</w:t>
            </w:r>
          </w:p>
        </w:tc>
        <w:tc>
          <w:tcPr>
            <w:tcW w:w="0" w:type="auto"/>
          </w:tcPr>
          <w:p w:rsidR="0061017E" w:rsidRDefault="0061017E"/>
        </w:tc>
      </w:tr>
      <w:tr w:rsidR="0061017E">
        <w:tblPrEx>
          <w:tblCellMar>
            <w:top w:w="0" w:type="dxa"/>
            <w:bottom w:w="0" w:type="dxa"/>
          </w:tblCellMar>
        </w:tblPrEx>
        <w:tc>
          <w:tcPr>
            <w:tcW w:w="0" w:type="auto"/>
          </w:tcPr>
          <w:p w:rsidR="0061017E" w:rsidRDefault="0061017E"/>
          <w:p w:rsidR="0061017E" w:rsidRDefault="001E690A">
            <w:pPr>
              <w:spacing w:after="0" w:line="276" w:lineRule="auto"/>
            </w:pPr>
            <w:r>
              <w:rPr>
                <w:rFonts w:ascii="Times New Roman" w:eastAsia="Times New Roman" w:hAnsi="Times New Roman" w:cs="Times New Roman"/>
                <w:sz w:val="26"/>
              </w:rPr>
              <w:t>25/2021/TT-BTC</w:t>
            </w:r>
          </w:p>
        </w:tc>
        <w:tc>
          <w:tcPr>
            <w:tcW w:w="0" w:type="auto"/>
          </w:tcPr>
          <w:p w:rsidR="0061017E" w:rsidRDefault="0061017E"/>
          <w:p w:rsidR="0061017E" w:rsidRDefault="001E690A">
            <w:pPr>
              <w:spacing w:after="0" w:line="276" w:lineRule="auto"/>
            </w:pPr>
            <w:r>
              <w:rPr>
                <w:rFonts w:ascii="Times New Roman" w:eastAsia="Times New Roman" w:hAnsi="Times New Roman" w:cs="Times New Roman"/>
                <w:sz w:val="26"/>
              </w:rPr>
              <w:t>QUY ĐỊNH MỨC THU, CHẾ ĐỘ THU, NỘP, QUẢN LÝ VÀ SỬ DỤNG PHÍ, LỆ PHÍ TRONG LĨNH VỰC XUẤT CẢNH, NHẬP CẢNH, QUÁ CẢNH, CƯ TRÚ TẠI VIỆT NAM</w:t>
            </w:r>
          </w:p>
        </w:tc>
        <w:tc>
          <w:tcPr>
            <w:tcW w:w="0" w:type="auto"/>
          </w:tcPr>
          <w:p w:rsidR="0061017E" w:rsidRDefault="0061017E"/>
          <w:p w:rsidR="0061017E" w:rsidRDefault="001E690A">
            <w:pPr>
              <w:spacing w:after="0" w:line="276" w:lineRule="auto"/>
            </w:pPr>
            <w:r>
              <w:rPr>
                <w:rFonts w:ascii="Times New Roman" w:eastAsia="Times New Roman" w:hAnsi="Times New Roman" w:cs="Times New Roman"/>
                <w:sz w:val="26"/>
              </w:rPr>
              <w:t>07-04-2021</w:t>
            </w:r>
          </w:p>
        </w:tc>
        <w:tc>
          <w:tcPr>
            <w:tcW w:w="0" w:type="auto"/>
          </w:tcPr>
          <w:p w:rsidR="0061017E" w:rsidRDefault="0061017E"/>
          <w:p w:rsidR="0061017E" w:rsidRDefault="001E690A">
            <w:pPr>
              <w:spacing w:after="0" w:line="276" w:lineRule="auto"/>
            </w:pPr>
            <w:r>
              <w:rPr>
                <w:rFonts w:ascii="Times New Roman" w:eastAsia="Times New Roman" w:hAnsi="Times New Roman" w:cs="Times New Roman"/>
                <w:sz w:val="26"/>
              </w:rPr>
              <w:t>Bộ Tài chính</w:t>
            </w:r>
          </w:p>
        </w:tc>
      </w:tr>
      <w:tr w:rsidR="0061017E">
        <w:tblPrEx>
          <w:tblCellMar>
            <w:top w:w="0" w:type="dxa"/>
            <w:bottom w:w="0" w:type="dxa"/>
          </w:tblCellMar>
        </w:tblPrEx>
        <w:tc>
          <w:tcPr>
            <w:tcW w:w="0" w:type="auto"/>
          </w:tcPr>
          <w:p w:rsidR="0061017E" w:rsidRDefault="0061017E"/>
          <w:p w:rsidR="0061017E" w:rsidRDefault="001E690A">
            <w:pPr>
              <w:spacing w:after="0" w:line="276" w:lineRule="auto"/>
            </w:pPr>
            <w:r>
              <w:rPr>
                <w:rFonts w:ascii="Times New Roman" w:eastAsia="Times New Roman" w:hAnsi="Times New Roman" w:cs="Times New Roman"/>
                <w:sz w:val="26"/>
              </w:rPr>
              <w:t>23/2023/QH15</w:t>
            </w:r>
          </w:p>
        </w:tc>
        <w:tc>
          <w:tcPr>
            <w:tcW w:w="0" w:type="auto"/>
          </w:tcPr>
          <w:p w:rsidR="0061017E" w:rsidRDefault="0061017E"/>
          <w:p w:rsidR="0061017E" w:rsidRDefault="001E690A">
            <w:pPr>
              <w:spacing w:after="0" w:line="276" w:lineRule="auto"/>
            </w:pPr>
            <w:r>
              <w:rPr>
                <w:rFonts w:ascii="Times New Roman" w:eastAsia="Times New Roman" w:hAnsi="Times New Roman" w:cs="Times New Roman"/>
                <w:sz w:val="26"/>
              </w:rPr>
              <w:t>Luật Xuất cảnh, nhập cảnh của công dân Việt Nam và Luật Nhập cảnh, xuất cảnh, quá cảnh, cư trú của người nước ngoài tại Việt Nam sửa đổi 2023</w:t>
            </w:r>
          </w:p>
        </w:tc>
        <w:tc>
          <w:tcPr>
            <w:tcW w:w="0" w:type="auto"/>
          </w:tcPr>
          <w:p w:rsidR="0061017E" w:rsidRDefault="0061017E"/>
          <w:p w:rsidR="0061017E" w:rsidRDefault="001E690A">
            <w:pPr>
              <w:spacing w:after="0" w:line="276" w:lineRule="auto"/>
            </w:pPr>
            <w:r>
              <w:rPr>
                <w:rFonts w:ascii="Times New Roman" w:eastAsia="Times New Roman" w:hAnsi="Times New Roman" w:cs="Times New Roman"/>
                <w:sz w:val="26"/>
              </w:rPr>
              <w:t>24-06-2023</w:t>
            </w:r>
          </w:p>
        </w:tc>
        <w:tc>
          <w:tcPr>
            <w:tcW w:w="0" w:type="auto"/>
          </w:tcPr>
          <w:p w:rsidR="0061017E" w:rsidRDefault="0061017E"/>
        </w:tc>
      </w:tr>
      <w:tr w:rsidR="0061017E">
        <w:tblPrEx>
          <w:tblCellMar>
            <w:top w:w="0" w:type="dxa"/>
            <w:bottom w:w="0" w:type="dxa"/>
          </w:tblCellMar>
        </w:tblPrEx>
        <w:tc>
          <w:tcPr>
            <w:tcW w:w="0" w:type="auto"/>
          </w:tcPr>
          <w:p w:rsidR="0061017E" w:rsidRDefault="0061017E"/>
          <w:p w:rsidR="0061017E" w:rsidRDefault="001E690A">
            <w:pPr>
              <w:spacing w:after="0" w:line="276" w:lineRule="auto"/>
            </w:pPr>
            <w:r>
              <w:rPr>
                <w:rFonts w:ascii="Times New Roman" w:eastAsia="Times New Roman" w:hAnsi="Times New Roman" w:cs="Times New Roman"/>
                <w:sz w:val="26"/>
              </w:rPr>
              <w:t>43/2024/TT-BTC</w:t>
            </w:r>
          </w:p>
        </w:tc>
        <w:tc>
          <w:tcPr>
            <w:tcW w:w="0" w:type="auto"/>
          </w:tcPr>
          <w:p w:rsidR="0061017E" w:rsidRDefault="0061017E"/>
          <w:p w:rsidR="0061017E" w:rsidRDefault="001E690A">
            <w:pPr>
              <w:spacing w:after="0" w:line="276" w:lineRule="auto"/>
            </w:pPr>
            <w:r>
              <w:rPr>
                <w:rFonts w:ascii="Times New Roman" w:eastAsia="Times New Roman" w:hAnsi="Times New Roman" w:cs="Times New Roman"/>
                <w:sz w:val="26"/>
              </w:rPr>
              <w:t>43/2024/TT-BTC</w:t>
            </w:r>
          </w:p>
        </w:tc>
        <w:tc>
          <w:tcPr>
            <w:tcW w:w="0" w:type="auto"/>
          </w:tcPr>
          <w:p w:rsidR="0061017E" w:rsidRDefault="0061017E"/>
          <w:p w:rsidR="0061017E" w:rsidRDefault="001E690A">
            <w:pPr>
              <w:spacing w:after="0" w:line="276" w:lineRule="auto"/>
            </w:pPr>
            <w:r>
              <w:rPr>
                <w:rFonts w:ascii="Times New Roman" w:eastAsia="Times New Roman" w:hAnsi="Times New Roman" w:cs="Times New Roman"/>
                <w:sz w:val="26"/>
              </w:rPr>
              <w:t>28-06-2024</w:t>
            </w:r>
          </w:p>
        </w:tc>
        <w:tc>
          <w:tcPr>
            <w:tcW w:w="0" w:type="auto"/>
          </w:tcPr>
          <w:p w:rsidR="0061017E" w:rsidRDefault="0061017E"/>
          <w:p w:rsidR="0061017E" w:rsidRDefault="001E690A">
            <w:pPr>
              <w:spacing w:after="0" w:line="276" w:lineRule="auto"/>
            </w:pPr>
            <w:r>
              <w:rPr>
                <w:rFonts w:ascii="Times New Roman" w:eastAsia="Times New Roman" w:hAnsi="Times New Roman" w:cs="Times New Roman"/>
                <w:sz w:val="26"/>
              </w:rPr>
              <w:t>Bộ Tài chính</w:t>
            </w:r>
          </w:p>
        </w:tc>
      </w:tr>
      <w:tr w:rsidR="0061017E">
        <w:tblPrEx>
          <w:tblCellMar>
            <w:top w:w="0" w:type="dxa"/>
            <w:bottom w:w="0" w:type="dxa"/>
          </w:tblCellMar>
        </w:tblPrEx>
        <w:tc>
          <w:tcPr>
            <w:tcW w:w="0" w:type="auto"/>
          </w:tcPr>
          <w:p w:rsidR="0061017E" w:rsidRDefault="0061017E"/>
          <w:p w:rsidR="0061017E" w:rsidRDefault="001E690A">
            <w:pPr>
              <w:spacing w:after="0" w:line="276" w:lineRule="auto"/>
            </w:pPr>
            <w:r>
              <w:rPr>
                <w:rFonts w:ascii="Times New Roman" w:eastAsia="Times New Roman" w:hAnsi="Times New Roman" w:cs="Times New Roman"/>
                <w:sz w:val="26"/>
              </w:rPr>
              <w:t>67/2024/NĐ-CP</w:t>
            </w:r>
          </w:p>
        </w:tc>
        <w:tc>
          <w:tcPr>
            <w:tcW w:w="0" w:type="auto"/>
          </w:tcPr>
          <w:p w:rsidR="0061017E" w:rsidRDefault="0061017E"/>
          <w:p w:rsidR="0061017E" w:rsidRDefault="001E690A">
            <w:pPr>
              <w:spacing w:after="0" w:line="276" w:lineRule="auto"/>
            </w:pPr>
            <w:r>
              <w:rPr>
                <w:rFonts w:ascii="Times New Roman" w:eastAsia="Times New Roman" w:hAnsi="Times New Roman" w:cs="Times New Roman"/>
                <w:sz w:val="26"/>
              </w:rPr>
              <w:t xml:space="preserve">Nghị định số 67/2024/NĐ-CP ngày 25/6/2024 của Chính phủ sửa đổi, bổ sung một số điều của Nghị định số 76/2020/NĐ-CP ngày 01/7/2020 của Chính phủ quy định chi tiết đối tượng, trình tự, thủ tục, thẩm quyền cấp, thu hồi, hủy giá trị sử dụng giấy thông hành và Nghị định số 77/2020/NĐ-CP ngày 01/7/2020 của Chính phủ quy định việc quản lý, khai thác thông tin trong Cơ sở dữ liệu quốc gia về xuất nhập cảnh; dịch vụ công trực tuyến phục vụ cấp, quản lý, kiểm soát hộ chiếu của công dân Việt Nam; kiểm soát xuất nhập </w:t>
            </w:r>
            <w:r>
              <w:rPr>
                <w:rFonts w:ascii="Times New Roman" w:eastAsia="Times New Roman" w:hAnsi="Times New Roman" w:cs="Times New Roman"/>
                <w:sz w:val="26"/>
              </w:rPr>
              <w:t>cảnh bằng cổng kiểm soát tự động.</w:t>
            </w:r>
          </w:p>
        </w:tc>
        <w:tc>
          <w:tcPr>
            <w:tcW w:w="0" w:type="auto"/>
          </w:tcPr>
          <w:p w:rsidR="0061017E" w:rsidRDefault="0061017E"/>
          <w:p w:rsidR="0061017E" w:rsidRDefault="001E690A">
            <w:pPr>
              <w:spacing w:after="0" w:line="276" w:lineRule="auto"/>
            </w:pPr>
            <w:r>
              <w:rPr>
                <w:rFonts w:ascii="Times New Roman" w:eastAsia="Times New Roman" w:hAnsi="Times New Roman" w:cs="Times New Roman"/>
                <w:sz w:val="26"/>
              </w:rPr>
              <w:t>25-06-2024</w:t>
            </w:r>
          </w:p>
        </w:tc>
        <w:tc>
          <w:tcPr>
            <w:tcW w:w="0" w:type="auto"/>
          </w:tcPr>
          <w:p w:rsidR="0061017E" w:rsidRDefault="0061017E"/>
          <w:p w:rsidR="0061017E" w:rsidRDefault="001E690A">
            <w:pPr>
              <w:spacing w:after="0" w:line="276" w:lineRule="auto"/>
            </w:pPr>
            <w:r>
              <w:rPr>
                <w:rFonts w:ascii="Times New Roman" w:eastAsia="Times New Roman" w:hAnsi="Times New Roman" w:cs="Times New Roman"/>
                <w:sz w:val="26"/>
              </w:rPr>
              <w:t>Chính phủ</w:t>
            </w:r>
          </w:p>
        </w:tc>
      </w:tr>
      <w:tr w:rsidR="0061017E">
        <w:tblPrEx>
          <w:tblCellMar>
            <w:top w:w="0" w:type="dxa"/>
            <w:bottom w:w="0" w:type="dxa"/>
          </w:tblCellMar>
        </w:tblPrEx>
        <w:tc>
          <w:tcPr>
            <w:tcW w:w="0" w:type="auto"/>
          </w:tcPr>
          <w:p w:rsidR="0061017E" w:rsidRDefault="0061017E"/>
          <w:p w:rsidR="0061017E" w:rsidRDefault="001E690A">
            <w:pPr>
              <w:spacing w:after="0" w:line="276" w:lineRule="auto"/>
            </w:pPr>
            <w:r>
              <w:rPr>
                <w:rFonts w:ascii="Times New Roman" w:eastAsia="Times New Roman" w:hAnsi="Times New Roman" w:cs="Times New Roman"/>
                <w:sz w:val="26"/>
              </w:rPr>
              <w:t>64/2025/TT-BTC</w:t>
            </w:r>
          </w:p>
        </w:tc>
        <w:tc>
          <w:tcPr>
            <w:tcW w:w="0" w:type="auto"/>
          </w:tcPr>
          <w:p w:rsidR="0061017E" w:rsidRDefault="0061017E"/>
          <w:p w:rsidR="0061017E" w:rsidRDefault="001E690A">
            <w:pPr>
              <w:spacing w:after="0" w:line="276" w:lineRule="auto"/>
            </w:pPr>
            <w:r>
              <w:rPr>
                <w:rFonts w:ascii="Times New Roman" w:eastAsia="Times New Roman" w:hAnsi="Times New Roman" w:cs="Times New Roman"/>
                <w:sz w:val="26"/>
              </w:rPr>
              <w:t>Thông tư số 64/2025/TT-BTC ngày 30/6/2025 của Bộ trưởng Bộ Tài chính quy định mức thu, miễn một số khoản phí, lệ phí nhằm hỗ trợ doanh nghiệp, người dân</w:t>
            </w:r>
          </w:p>
        </w:tc>
        <w:tc>
          <w:tcPr>
            <w:tcW w:w="0" w:type="auto"/>
          </w:tcPr>
          <w:p w:rsidR="0061017E" w:rsidRDefault="0061017E"/>
          <w:p w:rsidR="0061017E" w:rsidRDefault="001E690A">
            <w:pPr>
              <w:spacing w:after="0" w:line="276" w:lineRule="auto"/>
            </w:pPr>
            <w:r>
              <w:rPr>
                <w:rFonts w:ascii="Times New Roman" w:eastAsia="Times New Roman" w:hAnsi="Times New Roman" w:cs="Times New Roman"/>
                <w:sz w:val="26"/>
              </w:rPr>
              <w:t>30-06-2025</w:t>
            </w:r>
          </w:p>
        </w:tc>
        <w:tc>
          <w:tcPr>
            <w:tcW w:w="0" w:type="auto"/>
          </w:tcPr>
          <w:p w:rsidR="0061017E" w:rsidRDefault="0061017E"/>
        </w:tc>
      </w:tr>
      <w:tr w:rsidR="0061017E">
        <w:tblPrEx>
          <w:tblCellMar>
            <w:top w:w="0" w:type="dxa"/>
            <w:bottom w:w="0" w:type="dxa"/>
          </w:tblCellMar>
        </w:tblPrEx>
        <w:tc>
          <w:tcPr>
            <w:tcW w:w="0" w:type="auto"/>
          </w:tcPr>
          <w:p w:rsidR="0061017E" w:rsidRDefault="0061017E"/>
          <w:p w:rsidR="0061017E" w:rsidRDefault="001E690A">
            <w:pPr>
              <w:spacing w:after="0" w:line="276" w:lineRule="auto"/>
            </w:pPr>
            <w:r>
              <w:rPr>
                <w:rFonts w:ascii="Times New Roman" w:eastAsia="Times New Roman" w:hAnsi="Times New Roman" w:cs="Times New Roman"/>
                <w:sz w:val="26"/>
              </w:rPr>
              <w:t>184/2025/NĐ-CP</w:t>
            </w:r>
          </w:p>
        </w:tc>
        <w:tc>
          <w:tcPr>
            <w:tcW w:w="0" w:type="auto"/>
          </w:tcPr>
          <w:p w:rsidR="0061017E" w:rsidRDefault="0061017E"/>
          <w:p w:rsidR="0061017E" w:rsidRDefault="001E690A">
            <w:pPr>
              <w:spacing w:after="0" w:line="276" w:lineRule="auto"/>
            </w:pPr>
            <w:r>
              <w:rPr>
                <w:rFonts w:ascii="Times New Roman" w:eastAsia="Times New Roman" w:hAnsi="Times New Roman" w:cs="Times New Roman"/>
                <w:sz w:val="26"/>
              </w:rPr>
              <w:t>Nghị định số 184/2025/NĐ-CP của Chính phủ: Quy định phân định thẩm quyền khi tổ chức chính quyền địa phương 02 cấp và sửa đổi, bổ sung một số điều của các Nghị định của Chính phủ trong lĩnh vực an ninh, trật tự</w:t>
            </w:r>
          </w:p>
        </w:tc>
        <w:tc>
          <w:tcPr>
            <w:tcW w:w="0" w:type="auto"/>
          </w:tcPr>
          <w:p w:rsidR="0061017E" w:rsidRDefault="0061017E"/>
          <w:p w:rsidR="0061017E" w:rsidRDefault="001E690A">
            <w:pPr>
              <w:spacing w:after="0" w:line="276" w:lineRule="auto"/>
            </w:pPr>
            <w:r>
              <w:rPr>
                <w:rFonts w:ascii="Times New Roman" w:eastAsia="Times New Roman" w:hAnsi="Times New Roman" w:cs="Times New Roman"/>
                <w:sz w:val="26"/>
              </w:rPr>
              <w:t>01-07-2025</w:t>
            </w:r>
          </w:p>
        </w:tc>
        <w:tc>
          <w:tcPr>
            <w:tcW w:w="0" w:type="auto"/>
          </w:tcPr>
          <w:p w:rsidR="0061017E" w:rsidRDefault="0061017E"/>
          <w:p w:rsidR="0061017E" w:rsidRDefault="001E690A">
            <w:pPr>
              <w:spacing w:after="0" w:line="276" w:lineRule="auto"/>
            </w:pPr>
            <w:r>
              <w:rPr>
                <w:rFonts w:ascii="Times New Roman" w:eastAsia="Times New Roman" w:hAnsi="Times New Roman" w:cs="Times New Roman"/>
                <w:sz w:val="26"/>
              </w:rPr>
              <w:t>Chính phủ</w:t>
            </w:r>
          </w:p>
        </w:tc>
      </w:tr>
    </w:tbl>
    <w:p w:rsidR="0061017E" w:rsidRDefault="001E690A">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 thuộc các trường hợp chưa được cấp giấy tờ xuất nhập cảnh theo quy định tại Điều 21 Luật Xuất cảnh, nhập cảnh của công dân Việt Nam.</w:t>
      </w:r>
    </w:p>
    <w:p w:rsidR="0061017E" w:rsidRDefault="001E690A">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61017E" w:rsidRDefault="001E690A">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https://thutuc.dichvucong.gov.vn/p/home/dvc-tthc-thu-tuc-hanh-chinh-chi-tiet.html?ma_thu_tuc=343399</w:t>
      </w:r>
    </w:p>
    <w:sectPr w:rsidR="0061017E">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1017E"/>
    <w:rsid w:val="001E690A"/>
    <w:rsid w:val="0061017E"/>
    <w:rsid w:val="00C20D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5CDE7DA-6992-4465-BB9B-DBBB4EBDB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1024</Words>
  <Characters>5841</Characters>
  <Application>Microsoft Office Word</Application>
  <DocSecurity>0</DocSecurity>
  <Lines>48</Lines>
  <Paragraphs>13</Paragraphs>
  <ScaleCrop>false</ScaleCrop>
  <Company/>
  <LinksUpToDate>false</LinksUpToDate>
  <CharactersWithSpaces>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2025-11-24T08:58:00Z</dcterms:created>
  <dcterms:modified xsi:type="dcterms:W3CDTF">2025-11-24T08:58:00Z</dcterms:modified>
</cp:coreProperties>
</file>