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8A21" w14:textId="77777777" w:rsidR="001E77F6" w:rsidRDefault="00B2068B">
      <w:pPr>
        <w:spacing w:after="300" w:line="276" w:lineRule="auto"/>
        <w:jc w:val="center"/>
      </w:pPr>
      <w:r>
        <w:rPr>
          <w:rFonts w:ascii="Times New Roman" w:eastAsia="Times New Roman" w:hAnsi="Times New Roman" w:cs="Times New Roman"/>
          <w:b/>
          <w:sz w:val="26"/>
        </w:rPr>
        <w:t>Chi tiết thủ tục hành chính</w:t>
      </w:r>
    </w:p>
    <w:p w14:paraId="1EACF0AD" w14:textId="77777777" w:rsidR="001E77F6" w:rsidRDefault="00B2068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1.013076</w:t>
      </w:r>
    </w:p>
    <w:p w14:paraId="6B99EAC5" w14:textId="77777777" w:rsidR="001E77F6" w:rsidRDefault="00B2068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0AD0842D" w14:textId="77777777" w:rsidR="001E77F6" w:rsidRDefault="00B2068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nhận đăng ký xe, biển số xe trong trường hợp thay đổi chủ xe (đăng ký sang tên xe) bằng dịch vụ công trực tuyến một phần hoặc trực tiếp thực hiện tại cấp trung ương, cấp tỉnh, cấp xã</w:t>
      </w:r>
    </w:p>
    <w:p w14:paraId="7C6B6884" w14:textId="77777777" w:rsidR="001E77F6" w:rsidRDefault="00B2068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3F959CAB" w14:textId="77777777" w:rsidR="001E77F6" w:rsidRDefault="00B2068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9A82AC1" w14:textId="77777777" w:rsidR="001E77F6" w:rsidRDefault="00B2068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737D17C2" w14:textId="77777777" w:rsidR="001E77F6" w:rsidRDefault="00B2068B">
      <w:pPr>
        <w:spacing w:after="0" w:line="276" w:lineRule="auto"/>
        <w:jc w:val="both"/>
      </w:pPr>
      <w:r>
        <w:rPr>
          <w:rFonts w:ascii="Times New Roman" w:eastAsia="Times New Roman" w:hAnsi="Times New Roman" w:cs="Times New Roman"/>
          <w:b/>
          <w:sz w:val="26"/>
        </w:rPr>
        <w:t xml:space="preserve">Trình tự thực hiện: </w:t>
      </w:r>
    </w:p>
    <w:p w14:paraId="21057207" w14:textId="77777777" w:rsidR="001E77F6" w:rsidRDefault="001E77F6">
      <w:pPr>
        <w:shd w:val="clear" w:color="auto" w:fill="F2F6F9"/>
        <w:spacing w:before="120" w:after="0" w:line="276" w:lineRule="auto"/>
        <w:jc w:val="both"/>
      </w:pPr>
    </w:p>
    <w:p w14:paraId="68F43674" w14:textId="77777777" w:rsidR="001E77F6" w:rsidRDefault="00B2068B">
      <w:pPr>
        <w:spacing w:after="0" w:line="276" w:lineRule="auto"/>
        <w:jc w:val="both"/>
      </w:pPr>
      <w:r>
        <w:rPr>
          <w:rFonts w:ascii="Times New Roman" w:eastAsia="Times New Roman" w:hAnsi="Times New Roman" w:cs="Times New Roman"/>
          <w:sz w:val="26"/>
        </w:rPr>
        <w:t xml:space="preserve">Đăng ký sang tên xe thực hiện bằng dịch vụ công trực tuyến một phần hoặc trực tiếp tại cơ quan đăng ký xe. Khi chuyển quyền sở hữu xe, chủ xe phải làm thủ tục thu hồi tại cơ quan đăng ký xe nơi chủ xe có trụ sở, cư trú theo quy định. Tổ chức, cá nhân nhận chuyển quyền sở hữu xe làm thủ tục đăng ký sang tên xe tại cơ quan đăng ký xe theo quy định. 1. Thủ tục thu hồi Bước 1: Chủ xe kê khai giấy khai thu hồi chứng nhận đăng ký xe, biển số xe trên cổng dịch vụ công, cung cấp mã hồ sơ đăng ký xe trực tuyến hoặc </w:t>
      </w:r>
      <w:r>
        <w:rPr>
          <w:rFonts w:ascii="Times New Roman" w:eastAsia="Times New Roman" w:hAnsi="Times New Roman" w:cs="Times New Roman"/>
          <w:sz w:val="26"/>
        </w:rPr>
        <w:t>kê khai giấy khai thu hồi chứng nhận đăng ký xe, biển số xe tại cơ quan đăng ký xe; nộp hồ sơ thu hồi quy định tại khoản 1 Điều 16 Thông tư số 79/2024/TT-BCA và nhận giấy hẹn trả kết quả chứng nhận thu hồi chứng nhận đăng ký xe, biển số xe theo quy định; Bước 2: Sau khi kiểm tra hồ sơ xe hợp lệ, cơ quan đăng ký xe cấp 02 bản chứng nhận thu hồi chứng nhận đăng ký xe, biển số xe theo quy định có dán bản chà số máy, số khung và đóng dấu giáp lai của cơ quan đăng ký xe trên bản chà số máy, số khung xe (01 bản t</w:t>
      </w:r>
      <w:r>
        <w:rPr>
          <w:rFonts w:ascii="Times New Roman" w:eastAsia="Times New Roman" w:hAnsi="Times New Roman" w:cs="Times New Roman"/>
          <w:sz w:val="26"/>
        </w:rPr>
        <w: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  Trường hợp chủ xe có nhu cầu thì được cấp chứng nhận đăng ký xe tạm thời cùng với chứng nhận thu hồi chứng nhận đăng ký xe, biển số xe, không phải có hồ sơ đăng ký xe tạm thời. 2. Thủ tục đăng ký Bước 3: Chủ xe đăng nhập t</w:t>
      </w:r>
      <w:r>
        <w:rPr>
          <w:rFonts w:ascii="Times New Roman" w:eastAsia="Times New Roman" w:hAnsi="Times New Roman" w:cs="Times New Roman"/>
          <w:sz w:val="26"/>
        </w:rPr>
        <w:t>rên cổng dịch vụ công và kê khai chính xác, đầy đủ, trung thực các nội dung quy định trong mẫu giấy khai đăng ký xe, ký số. Trường hợp không có ký số thì chủ xe in giấy khai đăng ký xe từ cổng dịch vụ công, ký, ghi rõ họ, tên và đóng dấu (nếu là cơ quan, tổ chức); Trường hợp thực hiện đăng ký xe trực tiếp tại cơ quan đăng ký xe: Chủ xe kê khai chính xác, đầy đủ, trung thực các nội dung quy định trong mẫu giấy khai đăng ký xe. Đưa xe đến để kiểm tra và nộp hồ sơ theo quy định: Giấy khai đăng ký xe; Giấy tờ c</w:t>
      </w:r>
      <w:r>
        <w:rPr>
          <w:rFonts w:ascii="Times New Roman" w:eastAsia="Times New Roman" w:hAnsi="Times New Roman" w:cs="Times New Roman"/>
          <w:sz w:val="26"/>
        </w:rPr>
        <w:t xml:space="preserve">ủa chủ xe; Chứng từ chuyển quyền sở hữu xe; Chứng từ lệ phí trước bạ xe; Chứng nhận thu hồi chứng nhận đăng ký xe, biển số xe.  Bước 4: Sau khi kiểm tra hồ sơ xe, thực tế xe đảm bảo hợp lệ thì được cơ quan đăng ký xe cấp chứng nhận đăng ký xe, biển số xe theo quy định sau:  Cấp biển số mới đối với </w:t>
      </w:r>
      <w:r>
        <w:rPr>
          <w:rFonts w:ascii="Times New Roman" w:eastAsia="Times New Roman" w:hAnsi="Times New Roman" w:cs="Times New Roman"/>
          <w:sz w:val="26"/>
        </w:rPr>
        <w:lastRenderedPageBreak/>
        <w:t>trường hợp chủ xe chưa được cấp biển số định danh hoặc đã có biển số định danh nhưng đang đăng ký cho xe khác. Cấp biển số định danh đối với trường hợp chủ xe có biển số định danh đã được thu hồi từ ngày 15/8/2023</w:t>
      </w:r>
      <w:r>
        <w:rPr>
          <w:rFonts w:ascii="Times New Roman" w:eastAsia="Times New Roman" w:hAnsi="Times New Roman" w:cs="Times New Roman"/>
          <w:sz w:val="26"/>
        </w:rPr>
        <w:t>. Trường hợp hồ sơ xe, xe không bảo đảm đúng quy định thì bổ sung, hoàn thiện hồ sơ theo hướng dẫn của cán bộ đăng ký xe tại phiếu hướng dẫn hồ sơ; Bước 5: Nhận giấy hẹn trả kết quả, nộp lệ phí đăng ký xe và nhận biển số xe (trường hợp được cấp lại số biển số định danh); trường hợp chủ xe có nhu cầu nhận trả kết quả đăng ký xe qua dịch vụ bưu chính thì đăng ký với đơn vị dịch vụ bưu chính; Bước 6: Nhận chứng nhận đăng ký xe tại cơ quan đăng ký xe hoặc từ đơn vị dịch vụ bưu chính. Trường hợp biển số xe đã đư</w:t>
      </w:r>
      <w:r>
        <w:rPr>
          <w:rFonts w:ascii="Times New Roman" w:eastAsia="Times New Roman" w:hAnsi="Times New Roman" w:cs="Times New Roman"/>
          <w:sz w:val="26"/>
        </w:rPr>
        <w:t>ợc cấp là biển 3 số hoặc biển 4 số thì đổi sang biển số định danh theo quy định tại Thông tư số 79/2024/TT-BCA ngày 15/11/2024 của Bộ trưởng Bộ Công an.</w:t>
      </w:r>
    </w:p>
    <w:p w14:paraId="7BD9FE04" w14:textId="77777777" w:rsidR="001E77F6" w:rsidRDefault="00B2068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1"/>
        <w:gridCol w:w="4214"/>
        <w:gridCol w:w="3742"/>
      </w:tblGrid>
      <w:tr w:rsidR="001E77F6" w14:paraId="641369FC" w14:textId="77777777">
        <w:tblPrEx>
          <w:tblCellMar>
            <w:top w:w="0" w:type="dxa"/>
            <w:bottom w:w="0" w:type="dxa"/>
          </w:tblCellMar>
        </w:tblPrEx>
        <w:tc>
          <w:tcPr>
            <w:tcW w:w="1500" w:type="dxa"/>
          </w:tcPr>
          <w:p w14:paraId="74F2E5A6" w14:textId="77777777" w:rsidR="001E77F6" w:rsidRDefault="001E77F6"/>
          <w:p w14:paraId="2560F76F" w14:textId="77777777" w:rsidR="001E77F6" w:rsidRDefault="00B2068B">
            <w:pPr>
              <w:spacing w:after="0" w:line="276" w:lineRule="auto"/>
              <w:jc w:val="center"/>
            </w:pPr>
            <w:r>
              <w:rPr>
                <w:rFonts w:ascii="Times New Roman" w:eastAsia="Times New Roman" w:hAnsi="Times New Roman" w:cs="Times New Roman"/>
                <w:b/>
                <w:sz w:val="26"/>
              </w:rPr>
              <w:t>Hình thức nộp</w:t>
            </w:r>
          </w:p>
        </w:tc>
        <w:tc>
          <w:tcPr>
            <w:tcW w:w="2000" w:type="dxa"/>
          </w:tcPr>
          <w:p w14:paraId="140126FB" w14:textId="77777777" w:rsidR="001E77F6" w:rsidRDefault="001E77F6"/>
          <w:p w14:paraId="0B4133DE" w14:textId="77777777" w:rsidR="001E77F6" w:rsidRDefault="00B2068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F6F8677" w14:textId="77777777" w:rsidR="001E77F6" w:rsidRDefault="001E77F6"/>
          <w:p w14:paraId="5486739F" w14:textId="77777777" w:rsidR="001E77F6" w:rsidRDefault="00B2068B">
            <w:pPr>
              <w:spacing w:after="0" w:line="276" w:lineRule="auto"/>
              <w:jc w:val="center"/>
            </w:pPr>
            <w:r>
              <w:rPr>
                <w:rFonts w:ascii="Times New Roman" w:eastAsia="Times New Roman" w:hAnsi="Times New Roman" w:cs="Times New Roman"/>
                <w:b/>
                <w:sz w:val="26"/>
              </w:rPr>
              <w:t>Phí, lệ phí</w:t>
            </w:r>
          </w:p>
        </w:tc>
        <w:tc>
          <w:tcPr>
            <w:tcW w:w="3000" w:type="dxa"/>
          </w:tcPr>
          <w:p w14:paraId="450E8649" w14:textId="77777777" w:rsidR="001E77F6" w:rsidRDefault="001E77F6"/>
          <w:p w14:paraId="59426B18" w14:textId="77777777" w:rsidR="001E77F6" w:rsidRDefault="00B2068B">
            <w:pPr>
              <w:spacing w:after="0" w:line="276" w:lineRule="auto"/>
              <w:jc w:val="center"/>
            </w:pPr>
            <w:r>
              <w:rPr>
                <w:rFonts w:ascii="Times New Roman" w:eastAsia="Times New Roman" w:hAnsi="Times New Roman" w:cs="Times New Roman"/>
                <w:b/>
                <w:sz w:val="26"/>
              </w:rPr>
              <w:t>Mô tả</w:t>
            </w:r>
          </w:p>
        </w:tc>
      </w:tr>
      <w:tr w:rsidR="001E77F6" w14:paraId="2915F0F0" w14:textId="77777777">
        <w:tblPrEx>
          <w:tblCellMar>
            <w:top w:w="0" w:type="dxa"/>
            <w:bottom w:w="0" w:type="dxa"/>
          </w:tblCellMar>
        </w:tblPrEx>
        <w:tc>
          <w:tcPr>
            <w:tcW w:w="0" w:type="auto"/>
          </w:tcPr>
          <w:p w14:paraId="57D5C276" w14:textId="77777777" w:rsidR="001E77F6" w:rsidRDefault="001E77F6"/>
          <w:p w14:paraId="3E920182" w14:textId="77777777" w:rsidR="001E77F6" w:rsidRDefault="00B2068B">
            <w:pPr>
              <w:spacing w:after="0" w:line="276" w:lineRule="auto"/>
            </w:pPr>
            <w:r>
              <w:rPr>
                <w:rFonts w:ascii="Times New Roman" w:eastAsia="Times New Roman" w:hAnsi="Times New Roman" w:cs="Times New Roman"/>
                <w:sz w:val="26"/>
              </w:rPr>
              <w:t>Trực tiếp</w:t>
            </w:r>
          </w:p>
        </w:tc>
        <w:tc>
          <w:tcPr>
            <w:tcW w:w="0" w:type="auto"/>
          </w:tcPr>
          <w:p w14:paraId="0250AD80" w14:textId="77777777" w:rsidR="001E77F6" w:rsidRDefault="001E77F6"/>
          <w:p w14:paraId="6C1CAFBC" w14:textId="77777777" w:rsidR="001E77F6" w:rsidRDefault="00B2068B">
            <w:pPr>
              <w:spacing w:after="0" w:line="276" w:lineRule="auto"/>
            </w:pPr>
            <w:r>
              <w:rPr>
                <w:rFonts w:ascii="Times New Roman" w:eastAsia="Times New Roman" w:hAnsi="Times New Roman" w:cs="Times New Roman"/>
                <w:sz w:val="26"/>
              </w:rPr>
              <w:t>2 Ngày làm việc</w:t>
            </w:r>
          </w:p>
        </w:tc>
        <w:tc>
          <w:tcPr>
            <w:tcW w:w="0" w:type="auto"/>
          </w:tcPr>
          <w:p w14:paraId="238EADE5" w14:textId="77777777" w:rsidR="001E77F6" w:rsidRDefault="001E77F6"/>
          <w:p w14:paraId="33B1F8A4" w14:textId="77777777" w:rsidR="001E77F6" w:rsidRDefault="00B2068B">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4D9C8C3C" w14:textId="77777777" w:rsidR="001E77F6" w:rsidRDefault="001E77F6"/>
          <w:p w14:paraId="09BCBFC7"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chứng nhận thu hồi đăng ký, biển số xe: Không quá 02 ngày làm việc (trường hợp cấp chứng nhận thu hồi đăng ký, biển số), kể từ ngày nhận đủ hồ sơ hợp lệ.  + Cấp chứng nhận đăng ký xe: Không quá 02 ngày làm việc, kể từ ngày nhận đủ</w:t>
            </w:r>
            <w:r>
              <w:rPr>
                <w:rFonts w:ascii="Times New Roman" w:eastAsia="Times New Roman" w:hAnsi="Times New Roman" w:cs="Times New Roman"/>
                <w:sz w:val="26"/>
              </w:rPr>
              <w:t xml:space="preserve"> hồ sơ hợp lệ. + Thời gian trả kết quả đăng ký xe theo quy định được tính từ ngày nhận đủ hồ sơ hợp lệ và hệ thống đăng ký, </w:t>
            </w:r>
            <w:r>
              <w:rPr>
                <w:rFonts w:ascii="Times New Roman" w:eastAsia="Times New Roman" w:hAnsi="Times New Roman" w:cs="Times New Roman"/>
                <w:sz w:val="26"/>
              </w:rPr>
              <w:lastRenderedPageBreak/>
              <w:t>quản lý xe đã nhận được kết quả xác thực về việc hoàn thành nộp lệ phí đăng ký xe từ cổng dịch vụ công. + Trường hợp mất chứng nhận đăng ký xe khi làm thủ tục thu hồi thì thời hạn xác minh là 30 ngày.</w:t>
            </w:r>
          </w:p>
        </w:tc>
      </w:tr>
      <w:tr w:rsidR="001E77F6" w14:paraId="75D304AF" w14:textId="77777777">
        <w:tblPrEx>
          <w:tblCellMar>
            <w:top w:w="0" w:type="dxa"/>
            <w:bottom w:w="0" w:type="dxa"/>
          </w:tblCellMar>
        </w:tblPrEx>
        <w:tc>
          <w:tcPr>
            <w:tcW w:w="0" w:type="auto"/>
          </w:tcPr>
          <w:p w14:paraId="49C8F124" w14:textId="77777777" w:rsidR="001E77F6" w:rsidRDefault="001E77F6"/>
          <w:p w14:paraId="3CD7D6A2" w14:textId="77777777" w:rsidR="001E77F6" w:rsidRDefault="00B2068B">
            <w:pPr>
              <w:spacing w:after="0" w:line="276" w:lineRule="auto"/>
            </w:pPr>
            <w:r>
              <w:rPr>
                <w:rFonts w:ascii="Times New Roman" w:eastAsia="Times New Roman" w:hAnsi="Times New Roman" w:cs="Times New Roman"/>
                <w:sz w:val="26"/>
              </w:rPr>
              <w:t>Trực tiếp</w:t>
            </w:r>
          </w:p>
        </w:tc>
        <w:tc>
          <w:tcPr>
            <w:tcW w:w="0" w:type="auto"/>
          </w:tcPr>
          <w:p w14:paraId="3F51D58D" w14:textId="77777777" w:rsidR="001E77F6" w:rsidRDefault="001E77F6"/>
          <w:p w14:paraId="417A4DC0" w14:textId="77777777" w:rsidR="001E77F6" w:rsidRDefault="00B2068B">
            <w:pPr>
              <w:spacing w:after="0" w:line="276" w:lineRule="auto"/>
            </w:pPr>
            <w:r>
              <w:rPr>
                <w:rFonts w:ascii="Times New Roman" w:eastAsia="Times New Roman" w:hAnsi="Times New Roman" w:cs="Times New Roman"/>
                <w:sz w:val="26"/>
              </w:rPr>
              <w:t>7 Ngày làm việc</w:t>
            </w:r>
          </w:p>
        </w:tc>
        <w:tc>
          <w:tcPr>
            <w:tcW w:w="0" w:type="auto"/>
          </w:tcPr>
          <w:p w14:paraId="0C059C30" w14:textId="77777777" w:rsidR="001E77F6" w:rsidRDefault="001E77F6"/>
          <w:p w14:paraId="4E45A452" w14:textId="77777777" w:rsidR="001E77F6" w:rsidRDefault="00B2068B">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60BDB12F" w14:textId="77777777" w:rsidR="001E77F6" w:rsidRDefault="001E77F6"/>
          <w:p w14:paraId="68433848"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biển số định danh: Không quá 07 ngày làm việc, kể từ ngày nhận đủ hồ sơ hợp lệ. + Thời gian trả kết quả đăng ký xe theo quy định được tính từ ngày nhận đủ hồ sơ hợp lệ và hệ thống đăng ký, quản lý xe đã nhận được kết quả xác t</w:t>
            </w:r>
            <w:r>
              <w:rPr>
                <w:rFonts w:ascii="Times New Roman" w:eastAsia="Times New Roman" w:hAnsi="Times New Roman" w:cs="Times New Roman"/>
                <w:sz w:val="26"/>
              </w:rPr>
              <w:t>hực về việc hoàn thành nộp lệ phí đăng ký xe từ cổng dịch vụ công. + Trường hợp mất chứng nhận đăng ký xe khi làm thủ tục thu hồi thì thời hạn xác minh là 30 ngày.</w:t>
            </w:r>
          </w:p>
        </w:tc>
      </w:tr>
      <w:tr w:rsidR="001E77F6" w14:paraId="6BAFC92E" w14:textId="77777777">
        <w:tblPrEx>
          <w:tblCellMar>
            <w:top w:w="0" w:type="dxa"/>
            <w:bottom w:w="0" w:type="dxa"/>
          </w:tblCellMar>
        </w:tblPrEx>
        <w:tc>
          <w:tcPr>
            <w:tcW w:w="0" w:type="auto"/>
          </w:tcPr>
          <w:p w14:paraId="3B67A84F" w14:textId="77777777" w:rsidR="001E77F6" w:rsidRDefault="001E77F6"/>
          <w:p w14:paraId="12B0A68F" w14:textId="77777777" w:rsidR="001E77F6" w:rsidRDefault="00B2068B">
            <w:pPr>
              <w:spacing w:after="0" w:line="276" w:lineRule="auto"/>
            </w:pPr>
            <w:r>
              <w:rPr>
                <w:rFonts w:ascii="Times New Roman" w:eastAsia="Times New Roman" w:hAnsi="Times New Roman" w:cs="Times New Roman"/>
                <w:sz w:val="26"/>
              </w:rPr>
              <w:t>Trực tiếp</w:t>
            </w:r>
          </w:p>
        </w:tc>
        <w:tc>
          <w:tcPr>
            <w:tcW w:w="0" w:type="auto"/>
          </w:tcPr>
          <w:p w14:paraId="1DF276D8" w14:textId="77777777" w:rsidR="001E77F6" w:rsidRDefault="001E77F6"/>
          <w:p w14:paraId="79C60D77" w14:textId="77777777" w:rsidR="001E77F6" w:rsidRDefault="00B2068B">
            <w:pPr>
              <w:spacing w:after="0" w:line="276" w:lineRule="auto"/>
            </w:pPr>
            <w:r>
              <w:rPr>
                <w:rFonts w:ascii="Times New Roman" w:eastAsia="Times New Roman" w:hAnsi="Times New Roman" w:cs="Times New Roman"/>
                <w:sz w:val="26"/>
              </w:rPr>
              <w:t>0 Giờ</w:t>
            </w:r>
          </w:p>
        </w:tc>
        <w:tc>
          <w:tcPr>
            <w:tcW w:w="0" w:type="auto"/>
          </w:tcPr>
          <w:p w14:paraId="3DFF75A2" w14:textId="77777777" w:rsidR="001E77F6" w:rsidRDefault="001E77F6"/>
          <w:p w14:paraId="0C5094CE" w14:textId="77777777" w:rsidR="001E77F6" w:rsidRDefault="00B2068B">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0A696B38" w14:textId="77777777" w:rsidR="001E77F6" w:rsidRDefault="001E77F6"/>
          <w:p w14:paraId="094308A8"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biển số định danh lần đầu: Cấp ngay sau khi tiếp nhận hồ sơ đăng ký xe hợp lệ. + Thời gian trả kết quả đăng ký xe theo quy định được tính từ ngày nhận đủ hồ sơ hợp lệ và hệ thống đăng ký, quản lý xe đã nhận được kết quả xác thực v</w:t>
            </w:r>
            <w:r>
              <w:rPr>
                <w:rFonts w:ascii="Times New Roman" w:eastAsia="Times New Roman" w:hAnsi="Times New Roman" w:cs="Times New Roman"/>
                <w:sz w:val="26"/>
              </w:rPr>
              <w:t>ề việc hoàn thành nộp lệ phí đăng ký xe từ cổng dịch vụ công. + Trường hợp mất chứng nhận đăng ký xe khi làm thủ tục thu hồi thì thời hạn xác minh là 30 ngày.</w:t>
            </w:r>
          </w:p>
        </w:tc>
      </w:tr>
      <w:tr w:rsidR="001E77F6" w14:paraId="0F26B366" w14:textId="77777777">
        <w:tblPrEx>
          <w:tblCellMar>
            <w:top w:w="0" w:type="dxa"/>
            <w:bottom w:w="0" w:type="dxa"/>
          </w:tblCellMar>
        </w:tblPrEx>
        <w:tc>
          <w:tcPr>
            <w:tcW w:w="0" w:type="auto"/>
          </w:tcPr>
          <w:p w14:paraId="51C5D3BC" w14:textId="77777777" w:rsidR="001E77F6" w:rsidRDefault="001E77F6"/>
          <w:p w14:paraId="2D58AE09" w14:textId="77777777" w:rsidR="001E77F6" w:rsidRDefault="00B2068B">
            <w:pPr>
              <w:spacing w:after="0" w:line="276" w:lineRule="auto"/>
            </w:pPr>
            <w:r>
              <w:rPr>
                <w:rFonts w:ascii="Times New Roman" w:eastAsia="Times New Roman" w:hAnsi="Times New Roman" w:cs="Times New Roman"/>
                <w:sz w:val="26"/>
              </w:rPr>
              <w:t>Trực tuyến</w:t>
            </w:r>
          </w:p>
        </w:tc>
        <w:tc>
          <w:tcPr>
            <w:tcW w:w="0" w:type="auto"/>
          </w:tcPr>
          <w:p w14:paraId="3E1967D6" w14:textId="77777777" w:rsidR="001E77F6" w:rsidRDefault="001E77F6"/>
          <w:p w14:paraId="6FB14B0A" w14:textId="77777777" w:rsidR="001E77F6" w:rsidRDefault="00B2068B">
            <w:pPr>
              <w:spacing w:after="0" w:line="276" w:lineRule="auto"/>
            </w:pPr>
            <w:r>
              <w:rPr>
                <w:rFonts w:ascii="Times New Roman" w:eastAsia="Times New Roman" w:hAnsi="Times New Roman" w:cs="Times New Roman"/>
                <w:sz w:val="26"/>
              </w:rPr>
              <w:t>2 Ngày làm việc</w:t>
            </w:r>
          </w:p>
        </w:tc>
        <w:tc>
          <w:tcPr>
            <w:tcW w:w="0" w:type="auto"/>
          </w:tcPr>
          <w:p w14:paraId="7F98B7B7" w14:textId="77777777" w:rsidR="001E77F6" w:rsidRDefault="001E77F6"/>
          <w:p w14:paraId="20CCD5B4" w14:textId="77777777" w:rsidR="001E77F6" w:rsidRDefault="00B2068B">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6D2F155B" w14:textId="77777777" w:rsidR="001E77F6" w:rsidRDefault="001E77F6"/>
          <w:p w14:paraId="42534263"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chứng nhận thu hồi đăng ký, biển số xe: Không quá 02 ngày làm việc (trường hợp cấp chứng nhận thu hồi đăng ký, biển số), kể từ ngày nhận đủ hồ sơ hợp lệ.  + Cấp chứng nhận đăng ký xe: Không quá 02 ngày làm việc, kể từ ngày nhận đủ</w:t>
            </w:r>
            <w:r>
              <w:rPr>
                <w:rFonts w:ascii="Times New Roman" w:eastAsia="Times New Roman" w:hAnsi="Times New Roman" w:cs="Times New Roman"/>
                <w:sz w:val="26"/>
              </w:rPr>
              <w:t xml:space="preserve"> hồ sơ hợp lệ.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 + Trường hợp mất chứng nhận đăng ký xe khi làm thủ tục thu hồi thì thời hạn xác minh là 30 ngày.</w:t>
            </w:r>
          </w:p>
        </w:tc>
      </w:tr>
      <w:tr w:rsidR="001E77F6" w14:paraId="7B11CB30" w14:textId="77777777">
        <w:tblPrEx>
          <w:tblCellMar>
            <w:top w:w="0" w:type="dxa"/>
            <w:bottom w:w="0" w:type="dxa"/>
          </w:tblCellMar>
        </w:tblPrEx>
        <w:tc>
          <w:tcPr>
            <w:tcW w:w="0" w:type="auto"/>
          </w:tcPr>
          <w:p w14:paraId="5ABD04F4" w14:textId="77777777" w:rsidR="001E77F6" w:rsidRDefault="001E77F6"/>
          <w:p w14:paraId="2073E7A0" w14:textId="77777777" w:rsidR="001E77F6" w:rsidRDefault="00B2068B">
            <w:pPr>
              <w:spacing w:after="0" w:line="276" w:lineRule="auto"/>
            </w:pPr>
            <w:r>
              <w:rPr>
                <w:rFonts w:ascii="Times New Roman" w:eastAsia="Times New Roman" w:hAnsi="Times New Roman" w:cs="Times New Roman"/>
                <w:sz w:val="26"/>
              </w:rPr>
              <w:t>Trực tuyến</w:t>
            </w:r>
          </w:p>
        </w:tc>
        <w:tc>
          <w:tcPr>
            <w:tcW w:w="0" w:type="auto"/>
          </w:tcPr>
          <w:p w14:paraId="19899695" w14:textId="77777777" w:rsidR="001E77F6" w:rsidRDefault="001E77F6"/>
          <w:p w14:paraId="4E62811C" w14:textId="77777777" w:rsidR="001E77F6" w:rsidRDefault="00B2068B">
            <w:pPr>
              <w:spacing w:after="0" w:line="276" w:lineRule="auto"/>
            </w:pPr>
            <w:r>
              <w:rPr>
                <w:rFonts w:ascii="Times New Roman" w:eastAsia="Times New Roman" w:hAnsi="Times New Roman" w:cs="Times New Roman"/>
                <w:sz w:val="26"/>
              </w:rPr>
              <w:t>7 Ngày làm việc</w:t>
            </w:r>
          </w:p>
        </w:tc>
        <w:tc>
          <w:tcPr>
            <w:tcW w:w="0" w:type="auto"/>
          </w:tcPr>
          <w:p w14:paraId="33FFE4BE" w14:textId="77777777" w:rsidR="001E77F6" w:rsidRDefault="001E77F6"/>
          <w:p w14:paraId="7AF71121" w14:textId="77777777" w:rsidR="001E77F6" w:rsidRDefault="00B2068B">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73592375" w14:textId="77777777" w:rsidR="001E77F6" w:rsidRDefault="001E77F6"/>
          <w:p w14:paraId="3DB2451A"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biển số định danh: Không quá 07 ngày làm việc, kể từ ngày nhận đủ hồ sơ hợp lệ. + Thời gian trả kết quả đăng ký xe theo quy định được tính từ ngày nhận đủ hồ sơ hợp lệ và hệ thống đăng ký, quản lý xe đã nhận được kết quả xác t</w:t>
            </w:r>
            <w:r>
              <w:rPr>
                <w:rFonts w:ascii="Times New Roman" w:eastAsia="Times New Roman" w:hAnsi="Times New Roman" w:cs="Times New Roman"/>
                <w:sz w:val="26"/>
              </w:rPr>
              <w:t>hực về việc hoàn thành nộp lệ phí đăng ký xe từ cổng dịch vụ công. + Trường hợp mất chứng nhận đăng ký xe khi làm thủ tục thu hồi thì thời hạn xác minh là 30 ngày.</w:t>
            </w:r>
          </w:p>
        </w:tc>
      </w:tr>
      <w:tr w:rsidR="001E77F6" w14:paraId="4F312A24" w14:textId="77777777">
        <w:tblPrEx>
          <w:tblCellMar>
            <w:top w:w="0" w:type="dxa"/>
            <w:bottom w:w="0" w:type="dxa"/>
          </w:tblCellMar>
        </w:tblPrEx>
        <w:tc>
          <w:tcPr>
            <w:tcW w:w="0" w:type="auto"/>
          </w:tcPr>
          <w:p w14:paraId="74ACDAFC" w14:textId="77777777" w:rsidR="001E77F6" w:rsidRDefault="001E77F6"/>
          <w:p w14:paraId="2659DAC7" w14:textId="77777777" w:rsidR="001E77F6" w:rsidRDefault="00B2068B">
            <w:pPr>
              <w:spacing w:after="0" w:line="276" w:lineRule="auto"/>
            </w:pPr>
            <w:r>
              <w:rPr>
                <w:rFonts w:ascii="Times New Roman" w:eastAsia="Times New Roman" w:hAnsi="Times New Roman" w:cs="Times New Roman"/>
                <w:sz w:val="26"/>
              </w:rPr>
              <w:t>Trực tuyến</w:t>
            </w:r>
          </w:p>
        </w:tc>
        <w:tc>
          <w:tcPr>
            <w:tcW w:w="0" w:type="auto"/>
          </w:tcPr>
          <w:p w14:paraId="602AC70D" w14:textId="77777777" w:rsidR="001E77F6" w:rsidRDefault="001E77F6"/>
          <w:p w14:paraId="642337DB" w14:textId="77777777" w:rsidR="001E77F6" w:rsidRDefault="00B2068B">
            <w:pPr>
              <w:spacing w:after="0" w:line="276" w:lineRule="auto"/>
            </w:pPr>
            <w:r>
              <w:rPr>
                <w:rFonts w:ascii="Times New Roman" w:eastAsia="Times New Roman" w:hAnsi="Times New Roman" w:cs="Times New Roman"/>
                <w:sz w:val="26"/>
              </w:rPr>
              <w:t>0 Giờ</w:t>
            </w:r>
          </w:p>
        </w:tc>
        <w:tc>
          <w:tcPr>
            <w:tcW w:w="0" w:type="auto"/>
          </w:tcPr>
          <w:p w14:paraId="3622A93F" w14:textId="77777777" w:rsidR="001E77F6" w:rsidRDefault="001E77F6"/>
          <w:p w14:paraId="6AC3A3CF" w14:textId="77777777" w:rsidR="001E77F6" w:rsidRDefault="00B2068B">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6E7038CD" w14:textId="77777777" w:rsidR="001E77F6" w:rsidRDefault="001E77F6"/>
          <w:p w14:paraId="6240134C" w14:textId="77777777" w:rsidR="001E77F6" w:rsidRDefault="00B2068B">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biển số định danh lần đầu: Cấp ngay sau khi tiếp nhận hồ sơ đăng ký xe hợp lệ. + Thời gian trả kết quả đăng ký xe theo quy định được tính từ ngày nhận đủ hồ sơ hợp lệ và hệ thống đăng ký, quản lý xe đã nhận được kết quả xác thực v</w:t>
            </w:r>
            <w:r>
              <w:rPr>
                <w:rFonts w:ascii="Times New Roman" w:eastAsia="Times New Roman" w:hAnsi="Times New Roman" w:cs="Times New Roman"/>
                <w:sz w:val="26"/>
              </w:rPr>
              <w:t>ề việc hoàn thành nộp lệ phí đăng ký xe từ cổng dịch vụ công. + Trường hợp mất chứng nhận đăng ký xe khi làm thủ tục thu hồi thì thời hạn xác minh là 30 ngày.</w:t>
            </w:r>
          </w:p>
        </w:tc>
      </w:tr>
    </w:tbl>
    <w:p w14:paraId="2C2A979F" w14:textId="77777777" w:rsidR="001E77F6" w:rsidRDefault="00B2068B">
      <w:pPr>
        <w:spacing w:before="240" w:after="0" w:line="276" w:lineRule="auto"/>
        <w:jc w:val="both"/>
      </w:pPr>
      <w:r>
        <w:rPr>
          <w:rFonts w:ascii="Times New Roman" w:eastAsia="Times New Roman" w:hAnsi="Times New Roman" w:cs="Times New Roman"/>
          <w:b/>
          <w:sz w:val="26"/>
        </w:rPr>
        <w:t xml:space="preserve">Thành phần hồ sơ: </w:t>
      </w:r>
    </w:p>
    <w:p w14:paraId="790781DB" w14:textId="77777777" w:rsidR="001E77F6" w:rsidRDefault="00B2068B">
      <w:pPr>
        <w:shd w:val="clear" w:color="auto" w:fill="F2F6F9"/>
        <w:spacing w:before="120" w:after="0" w:line="276" w:lineRule="auto"/>
        <w:jc w:val="both"/>
      </w:pPr>
      <w:r>
        <w:rPr>
          <w:rFonts w:ascii="Times New Roman" w:eastAsia="Times New Roman" w:hAnsi="Times New Roman" w:cs="Times New Roman"/>
          <w:b/>
          <w:sz w:val="26"/>
        </w:rPr>
        <w:t>1. Hồ sơ thu hồi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68"/>
        <w:gridCol w:w="1748"/>
        <w:gridCol w:w="909"/>
      </w:tblGrid>
      <w:tr w:rsidR="001E77F6" w14:paraId="2E331D09" w14:textId="77777777">
        <w:tblPrEx>
          <w:tblCellMar>
            <w:top w:w="0" w:type="dxa"/>
            <w:bottom w:w="0" w:type="dxa"/>
          </w:tblCellMar>
        </w:tblPrEx>
        <w:tc>
          <w:tcPr>
            <w:tcW w:w="6000" w:type="dxa"/>
          </w:tcPr>
          <w:p w14:paraId="300D9942" w14:textId="77777777" w:rsidR="001E77F6" w:rsidRDefault="001E77F6"/>
          <w:p w14:paraId="14BD45A2" w14:textId="77777777" w:rsidR="001E77F6" w:rsidRDefault="00B2068B">
            <w:pPr>
              <w:spacing w:after="0" w:line="276" w:lineRule="auto"/>
              <w:jc w:val="center"/>
            </w:pPr>
            <w:r>
              <w:rPr>
                <w:rFonts w:ascii="Times New Roman" w:eastAsia="Times New Roman" w:hAnsi="Times New Roman" w:cs="Times New Roman"/>
                <w:b/>
                <w:sz w:val="26"/>
              </w:rPr>
              <w:t>Tên giấy tờ</w:t>
            </w:r>
          </w:p>
        </w:tc>
        <w:tc>
          <w:tcPr>
            <w:tcW w:w="2000" w:type="dxa"/>
          </w:tcPr>
          <w:p w14:paraId="3C25045C" w14:textId="77777777" w:rsidR="001E77F6" w:rsidRDefault="001E77F6"/>
          <w:p w14:paraId="73251336" w14:textId="77777777" w:rsidR="001E77F6" w:rsidRDefault="00B2068B">
            <w:pPr>
              <w:spacing w:after="0" w:line="276" w:lineRule="auto"/>
              <w:jc w:val="center"/>
            </w:pPr>
            <w:r>
              <w:rPr>
                <w:rFonts w:ascii="Times New Roman" w:eastAsia="Times New Roman" w:hAnsi="Times New Roman" w:cs="Times New Roman"/>
                <w:b/>
                <w:sz w:val="26"/>
              </w:rPr>
              <w:t>Mẫu đơn, tờ khai</w:t>
            </w:r>
          </w:p>
        </w:tc>
        <w:tc>
          <w:tcPr>
            <w:tcW w:w="2000" w:type="dxa"/>
          </w:tcPr>
          <w:p w14:paraId="705EFDFE" w14:textId="77777777" w:rsidR="001E77F6" w:rsidRDefault="001E77F6"/>
          <w:p w14:paraId="0742F163" w14:textId="77777777" w:rsidR="001E77F6" w:rsidRDefault="00B2068B">
            <w:pPr>
              <w:spacing w:after="0" w:line="276" w:lineRule="auto"/>
              <w:jc w:val="center"/>
            </w:pPr>
            <w:r>
              <w:rPr>
                <w:rFonts w:ascii="Times New Roman" w:eastAsia="Times New Roman" w:hAnsi="Times New Roman" w:cs="Times New Roman"/>
                <w:b/>
                <w:sz w:val="26"/>
              </w:rPr>
              <w:t>Số lượng</w:t>
            </w:r>
          </w:p>
        </w:tc>
      </w:tr>
      <w:tr w:rsidR="001E77F6" w14:paraId="0D922C48" w14:textId="77777777">
        <w:tblPrEx>
          <w:tblCellMar>
            <w:top w:w="0" w:type="dxa"/>
            <w:bottom w:w="0" w:type="dxa"/>
          </w:tblCellMar>
        </w:tblPrEx>
        <w:tc>
          <w:tcPr>
            <w:tcW w:w="0" w:type="auto"/>
          </w:tcPr>
          <w:p w14:paraId="79EDB357" w14:textId="77777777" w:rsidR="001E77F6" w:rsidRDefault="001E77F6"/>
          <w:p w14:paraId="2F05FEFA" w14:textId="77777777" w:rsidR="001E77F6" w:rsidRDefault="00B2068B">
            <w:pPr>
              <w:spacing w:after="0" w:line="276" w:lineRule="auto"/>
            </w:pPr>
            <w:r>
              <w:rPr>
                <w:rFonts w:ascii="Times New Roman" w:eastAsia="Times New Roman" w:hAnsi="Times New Roman" w:cs="Times New Roman"/>
                <w:sz w:val="26"/>
              </w:rPr>
              <w:t>Giấy khai thu hồi chứng nhận đăng ký xe, biển số xe (theo mẫu ĐKX11/79 ban hành kèm theo Thông tư số  13/2025/TT-BCA ngày 28/02/2025 của Bộ trưởng Bộ Công an).</w:t>
            </w:r>
          </w:p>
        </w:tc>
        <w:tc>
          <w:tcPr>
            <w:tcW w:w="0" w:type="auto"/>
          </w:tcPr>
          <w:p w14:paraId="141385BB" w14:textId="77777777" w:rsidR="001E77F6" w:rsidRDefault="001E77F6"/>
          <w:p w14:paraId="4BFE004B" w14:textId="77777777" w:rsidR="001E77F6" w:rsidRDefault="00B2068B">
            <w:pPr>
              <w:spacing w:after="0" w:line="276" w:lineRule="auto"/>
            </w:pPr>
            <w:r>
              <w:rPr>
                <w:rFonts w:ascii="Times New Roman" w:eastAsia="Times New Roman" w:hAnsi="Times New Roman" w:cs="Times New Roman"/>
                <w:sz w:val="26"/>
              </w:rPr>
              <w:t>MauKX11.docx</w:t>
            </w:r>
          </w:p>
        </w:tc>
        <w:tc>
          <w:tcPr>
            <w:tcW w:w="0" w:type="auto"/>
          </w:tcPr>
          <w:p w14:paraId="6A5E2146" w14:textId="77777777" w:rsidR="001E77F6" w:rsidRDefault="001E77F6"/>
          <w:p w14:paraId="382F6714"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58B1EDC4" w14:textId="77777777">
        <w:tblPrEx>
          <w:tblCellMar>
            <w:top w:w="0" w:type="dxa"/>
            <w:bottom w:w="0" w:type="dxa"/>
          </w:tblCellMar>
        </w:tblPrEx>
        <w:tc>
          <w:tcPr>
            <w:tcW w:w="0" w:type="auto"/>
          </w:tcPr>
          <w:p w14:paraId="3BB97A9B" w14:textId="77777777" w:rsidR="001E77F6" w:rsidRDefault="001E77F6"/>
          <w:p w14:paraId="55A16BD7" w14:textId="77777777" w:rsidR="001E77F6" w:rsidRDefault="00B2068B">
            <w:pPr>
              <w:spacing w:after="0" w:line="276" w:lineRule="auto"/>
            </w:pPr>
            <w:r>
              <w:rPr>
                <w:rFonts w:ascii="Times New Roman" w:eastAsia="Times New Roman" w:hAnsi="Times New Roman" w:cs="Times New Roman"/>
                <w:sz w:val="26"/>
              </w:rPr>
              <w:t>Giấy tờ   của chủ xe</w:t>
            </w:r>
          </w:p>
        </w:tc>
        <w:tc>
          <w:tcPr>
            <w:tcW w:w="0" w:type="auto"/>
          </w:tcPr>
          <w:p w14:paraId="2CB307A6" w14:textId="77777777" w:rsidR="001E77F6" w:rsidRDefault="001E77F6"/>
        </w:tc>
        <w:tc>
          <w:tcPr>
            <w:tcW w:w="0" w:type="auto"/>
          </w:tcPr>
          <w:p w14:paraId="6B393E66" w14:textId="77777777" w:rsidR="001E77F6" w:rsidRDefault="001E77F6"/>
          <w:p w14:paraId="0E1BB9C2"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239AAEE4" w14:textId="77777777">
        <w:tblPrEx>
          <w:tblCellMar>
            <w:top w:w="0" w:type="dxa"/>
            <w:bottom w:w="0" w:type="dxa"/>
          </w:tblCellMar>
        </w:tblPrEx>
        <w:tc>
          <w:tcPr>
            <w:tcW w:w="0" w:type="auto"/>
          </w:tcPr>
          <w:p w14:paraId="3CFB4B13" w14:textId="77777777" w:rsidR="001E77F6" w:rsidRDefault="001E77F6"/>
          <w:p w14:paraId="0F7BEDB3" w14:textId="77777777" w:rsidR="001E77F6" w:rsidRDefault="00B2068B">
            <w:pPr>
              <w:spacing w:after="0" w:line="276" w:lineRule="auto"/>
            </w:pPr>
            <w:r>
              <w:rPr>
                <w:rFonts w:ascii="Times New Roman" w:eastAsia="Times New Roman" w:hAnsi="Times New Roman" w:cs="Times New Roman"/>
                <w:sz w:val="26"/>
              </w:rPr>
              <w:t>02 bản   chà số máy, số khung của xe</w:t>
            </w:r>
          </w:p>
        </w:tc>
        <w:tc>
          <w:tcPr>
            <w:tcW w:w="0" w:type="auto"/>
          </w:tcPr>
          <w:p w14:paraId="205A9EAE" w14:textId="77777777" w:rsidR="001E77F6" w:rsidRDefault="001E77F6"/>
        </w:tc>
        <w:tc>
          <w:tcPr>
            <w:tcW w:w="0" w:type="auto"/>
          </w:tcPr>
          <w:p w14:paraId="4F864AF5" w14:textId="77777777" w:rsidR="001E77F6" w:rsidRDefault="001E77F6"/>
          <w:p w14:paraId="6DF6795C"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5E681D3D" w14:textId="77777777">
        <w:tblPrEx>
          <w:tblCellMar>
            <w:top w:w="0" w:type="dxa"/>
            <w:bottom w:w="0" w:type="dxa"/>
          </w:tblCellMar>
        </w:tblPrEx>
        <w:tc>
          <w:tcPr>
            <w:tcW w:w="0" w:type="auto"/>
          </w:tcPr>
          <w:p w14:paraId="00342D09" w14:textId="77777777" w:rsidR="001E77F6" w:rsidRDefault="001E77F6"/>
          <w:p w14:paraId="6CB05B54" w14:textId="77777777" w:rsidR="001E77F6" w:rsidRDefault="00B2068B">
            <w:pPr>
              <w:spacing w:after="0" w:line="276" w:lineRule="auto"/>
            </w:pPr>
            <w:r>
              <w:rPr>
                <w:rFonts w:ascii="Times New Roman" w:eastAsia="Times New Roman" w:hAnsi="Times New Roman" w:cs="Times New Roman"/>
                <w:sz w:val="26"/>
              </w:rPr>
              <w:t>Bản sao   chứng từ chuyển quyền sở hữu xe</w:t>
            </w:r>
          </w:p>
        </w:tc>
        <w:tc>
          <w:tcPr>
            <w:tcW w:w="0" w:type="auto"/>
          </w:tcPr>
          <w:p w14:paraId="44AC9409" w14:textId="77777777" w:rsidR="001E77F6" w:rsidRDefault="001E77F6"/>
        </w:tc>
        <w:tc>
          <w:tcPr>
            <w:tcW w:w="0" w:type="auto"/>
          </w:tcPr>
          <w:p w14:paraId="2BB80280" w14:textId="77777777" w:rsidR="001E77F6" w:rsidRDefault="001E77F6"/>
          <w:p w14:paraId="4D44AB30"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69241E2C" w14:textId="77777777">
        <w:tblPrEx>
          <w:tblCellMar>
            <w:top w:w="0" w:type="dxa"/>
            <w:bottom w:w="0" w:type="dxa"/>
          </w:tblCellMar>
        </w:tblPrEx>
        <w:tc>
          <w:tcPr>
            <w:tcW w:w="0" w:type="auto"/>
          </w:tcPr>
          <w:p w14:paraId="5B368DF7" w14:textId="77777777" w:rsidR="001E77F6" w:rsidRDefault="001E77F6"/>
          <w:p w14:paraId="56F130A5" w14:textId="77777777" w:rsidR="001E77F6" w:rsidRDefault="00B2068B">
            <w:pPr>
              <w:spacing w:after="0" w:line="276" w:lineRule="auto"/>
            </w:pPr>
            <w:r>
              <w:rPr>
                <w:rFonts w:ascii="Times New Roman" w:eastAsia="Times New Roman" w:hAnsi="Times New Roman" w:cs="Times New Roman"/>
                <w:sz w:val="26"/>
              </w:rPr>
              <w:t>Chứng nhận đăng ký xe,  biển số xe; trường hợp mất chứng nhận đăng ký xe hoặc mất biển số xe thì phải ghi rõ lý do trong giấy khai thu hồi chứng nhận đăng ký xe, biển số xe. Trong thời gian chờ nhận kết quả thu hồi, chủ xe được giữ lại biển số xe để sử dụng và phải nộp lại khi nhận chứng nhận thu hồi; trường hợp chủ xe không nộp lại biển số xe thì cơ quan đăng ký xe hủy kết quả và yêu cầu chủ xe làm lại thủ tục thu hồi trong trường hợp mất biển số xe theo quy định.</w:t>
            </w:r>
          </w:p>
        </w:tc>
        <w:tc>
          <w:tcPr>
            <w:tcW w:w="0" w:type="auto"/>
          </w:tcPr>
          <w:p w14:paraId="7DE403B4" w14:textId="77777777" w:rsidR="001E77F6" w:rsidRDefault="001E77F6"/>
        </w:tc>
        <w:tc>
          <w:tcPr>
            <w:tcW w:w="0" w:type="auto"/>
          </w:tcPr>
          <w:p w14:paraId="2F6F0175" w14:textId="77777777" w:rsidR="001E77F6" w:rsidRDefault="001E77F6"/>
          <w:p w14:paraId="5097C317"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9A66F81" w14:textId="77777777" w:rsidR="001E77F6" w:rsidRDefault="00B2068B">
      <w:pPr>
        <w:shd w:val="clear" w:color="auto" w:fill="F2F6F9"/>
        <w:spacing w:before="120" w:after="0" w:line="276" w:lineRule="auto"/>
        <w:jc w:val="both"/>
      </w:pPr>
      <w:r>
        <w:rPr>
          <w:rFonts w:ascii="Times New Roman" w:eastAsia="Times New Roman" w:hAnsi="Times New Roman" w:cs="Times New Roman"/>
          <w:b/>
          <w:sz w:val="26"/>
        </w:rPr>
        <w:t xml:space="preserve">2. Hồ sơ đăng ký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4"/>
        <w:gridCol w:w="1997"/>
        <w:gridCol w:w="1884"/>
      </w:tblGrid>
      <w:tr w:rsidR="001E77F6" w14:paraId="7C29C9C8" w14:textId="77777777">
        <w:tblPrEx>
          <w:tblCellMar>
            <w:top w:w="0" w:type="dxa"/>
            <w:bottom w:w="0" w:type="dxa"/>
          </w:tblCellMar>
        </w:tblPrEx>
        <w:tc>
          <w:tcPr>
            <w:tcW w:w="6000" w:type="dxa"/>
          </w:tcPr>
          <w:p w14:paraId="71106274" w14:textId="77777777" w:rsidR="001E77F6" w:rsidRDefault="001E77F6"/>
          <w:p w14:paraId="1C9DFDFE" w14:textId="77777777" w:rsidR="001E77F6" w:rsidRDefault="00B2068B">
            <w:pPr>
              <w:spacing w:after="0" w:line="276" w:lineRule="auto"/>
              <w:jc w:val="center"/>
            </w:pPr>
            <w:r>
              <w:rPr>
                <w:rFonts w:ascii="Times New Roman" w:eastAsia="Times New Roman" w:hAnsi="Times New Roman" w:cs="Times New Roman"/>
                <w:b/>
                <w:sz w:val="26"/>
              </w:rPr>
              <w:t>Tên giấy tờ</w:t>
            </w:r>
          </w:p>
        </w:tc>
        <w:tc>
          <w:tcPr>
            <w:tcW w:w="2000" w:type="dxa"/>
          </w:tcPr>
          <w:p w14:paraId="7425CADE" w14:textId="77777777" w:rsidR="001E77F6" w:rsidRDefault="001E77F6"/>
          <w:p w14:paraId="68E49F6E" w14:textId="77777777" w:rsidR="001E77F6" w:rsidRDefault="00B2068B">
            <w:pPr>
              <w:spacing w:after="0" w:line="276" w:lineRule="auto"/>
              <w:jc w:val="center"/>
            </w:pPr>
            <w:r>
              <w:rPr>
                <w:rFonts w:ascii="Times New Roman" w:eastAsia="Times New Roman" w:hAnsi="Times New Roman" w:cs="Times New Roman"/>
                <w:b/>
                <w:sz w:val="26"/>
              </w:rPr>
              <w:t>Mẫu đơn, tờ khai</w:t>
            </w:r>
          </w:p>
        </w:tc>
        <w:tc>
          <w:tcPr>
            <w:tcW w:w="2000" w:type="dxa"/>
          </w:tcPr>
          <w:p w14:paraId="25C537AC" w14:textId="77777777" w:rsidR="001E77F6" w:rsidRDefault="001E77F6"/>
          <w:p w14:paraId="19F58CDD" w14:textId="77777777" w:rsidR="001E77F6" w:rsidRDefault="00B2068B">
            <w:pPr>
              <w:spacing w:after="0" w:line="276" w:lineRule="auto"/>
              <w:jc w:val="center"/>
            </w:pPr>
            <w:r>
              <w:rPr>
                <w:rFonts w:ascii="Times New Roman" w:eastAsia="Times New Roman" w:hAnsi="Times New Roman" w:cs="Times New Roman"/>
                <w:b/>
                <w:sz w:val="26"/>
              </w:rPr>
              <w:t>Số lượng</w:t>
            </w:r>
          </w:p>
        </w:tc>
      </w:tr>
      <w:tr w:rsidR="001E77F6" w14:paraId="19A7A689" w14:textId="77777777">
        <w:tblPrEx>
          <w:tblCellMar>
            <w:top w:w="0" w:type="dxa"/>
            <w:bottom w:w="0" w:type="dxa"/>
          </w:tblCellMar>
        </w:tblPrEx>
        <w:tc>
          <w:tcPr>
            <w:tcW w:w="0" w:type="auto"/>
          </w:tcPr>
          <w:p w14:paraId="6A2EF324" w14:textId="77777777" w:rsidR="001E77F6" w:rsidRDefault="001E77F6"/>
          <w:p w14:paraId="2632A517" w14:textId="77777777" w:rsidR="001E77F6" w:rsidRDefault="00B2068B">
            <w:pPr>
              <w:spacing w:after="0" w:line="276" w:lineRule="auto"/>
            </w:pPr>
            <w:r>
              <w:rPr>
                <w:rFonts w:ascii="Times New Roman" w:eastAsia="Times New Roman" w:hAnsi="Times New Roman" w:cs="Times New Roman"/>
                <w:sz w:val="26"/>
              </w:rPr>
              <w:t>Giấy khai  đăng  ký  xe</w:t>
            </w:r>
          </w:p>
        </w:tc>
        <w:tc>
          <w:tcPr>
            <w:tcW w:w="0" w:type="auto"/>
          </w:tcPr>
          <w:p w14:paraId="7FF4243D" w14:textId="77777777" w:rsidR="001E77F6" w:rsidRDefault="001E77F6"/>
          <w:p w14:paraId="541F43E7" w14:textId="77777777" w:rsidR="001E77F6" w:rsidRDefault="00B2068B">
            <w:pPr>
              <w:spacing w:after="0" w:line="276" w:lineRule="auto"/>
            </w:pPr>
            <w:r>
              <w:rPr>
                <w:rFonts w:ascii="Times New Roman" w:eastAsia="Times New Roman" w:hAnsi="Times New Roman" w:cs="Times New Roman"/>
                <w:sz w:val="26"/>
              </w:rPr>
              <w:t>MauKX1079.docx</w:t>
            </w:r>
          </w:p>
        </w:tc>
        <w:tc>
          <w:tcPr>
            <w:tcW w:w="0" w:type="auto"/>
          </w:tcPr>
          <w:p w14:paraId="4E7CC59D" w14:textId="77777777" w:rsidR="001E77F6" w:rsidRDefault="001E77F6"/>
          <w:p w14:paraId="23B609EE"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5C2BD8F7" w14:textId="77777777">
        <w:tblPrEx>
          <w:tblCellMar>
            <w:top w:w="0" w:type="dxa"/>
            <w:bottom w:w="0" w:type="dxa"/>
          </w:tblCellMar>
        </w:tblPrEx>
        <w:tc>
          <w:tcPr>
            <w:tcW w:w="0" w:type="auto"/>
          </w:tcPr>
          <w:p w14:paraId="4FAC9CA7" w14:textId="77777777" w:rsidR="001E77F6" w:rsidRDefault="001E77F6"/>
          <w:p w14:paraId="2C028611" w14:textId="77777777" w:rsidR="001E77F6" w:rsidRDefault="00B2068B">
            <w:pPr>
              <w:spacing w:after="0" w:line="276" w:lineRule="auto"/>
            </w:pPr>
            <w:r>
              <w:rPr>
                <w:rFonts w:ascii="Times New Roman" w:eastAsia="Times New Roman" w:hAnsi="Times New Roman" w:cs="Times New Roman"/>
                <w:sz w:val="26"/>
              </w:rPr>
              <w:t>Giấy tờ  của  chủ  xe</w:t>
            </w:r>
          </w:p>
        </w:tc>
        <w:tc>
          <w:tcPr>
            <w:tcW w:w="0" w:type="auto"/>
          </w:tcPr>
          <w:p w14:paraId="77DDF404" w14:textId="77777777" w:rsidR="001E77F6" w:rsidRDefault="001E77F6"/>
        </w:tc>
        <w:tc>
          <w:tcPr>
            <w:tcW w:w="0" w:type="auto"/>
          </w:tcPr>
          <w:p w14:paraId="18E7465A" w14:textId="77777777" w:rsidR="001E77F6" w:rsidRDefault="001E77F6"/>
          <w:p w14:paraId="7B8298C6"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60DA9E70" w14:textId="77777777">
        <w:tblPrEx>
          <w:tblCellMar>
            <w:top w:w="0" w:type="dxa"/>
            <w:bottom w:w="0" w:type="dxa"/>
          </w:tblCellMar>
        </w:tblPrEx>
        <w:tc>
          <w:tcPr>
            <w:tcW w:w="0" w:type="auto"/>
          </w:tcPr>
          <w:p w14:paraId="192F7172" w14:textId="77777777" w:rsidR="001E77F6" w:rsidRDefault="001E77F6"/>
          <w:p w14:paraId="4C1FE39A" w14:textId="77777777" w:rsidR="001E77F6" w:rsidRDefault="00B2068B">
            <w:pPr>
              <w:spacing w:after="0" w:line="276" w:lineRule="auto"/>
            </w:pPr>
            <w:r>
              <w:rPr>
                <w:rFonts w:ascii="Times New Roman" w:eastAsia="Times New Roman" w:hAnsi="Times New Roman" w:cs="Times New Roman"/>
                <w:sz w:val="26"/>
              </w:rPr>
              <w:t>Chứng từ  chuyển  quyền sở hữu xe</w:t>
            </w:r>
          </w:p>
        </w:tc>
        <w:tc>
          <w:tcPr>
            <w:tcW w:w="0" w:type="auto"/>
          </w:tcPr>
          <w:p w14:paraId="7E6B65D4" w14:textId="77777777" w:rsidR="001E77F6" w:rsidRDefault="001E77F6"/>
        </w:tc>
        <w:tc>
          <w:tcPr>
            <w:tcW w:w="0" w:type="auto"/>
          </w:tcPr>
          <w:p w14:paraId="792E82E1" w14:textId="77777777" w:rsidR="001E77F6" w:rsidRDefault="001E77F6"/>
          <w:p w14:paraId="085FDE2A"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49E2D1A1" w14:textId="77777777">
        <w:tblPrEx>
          <w:tblCellMar>
            <w:top w:w="0" w:type="dxa"/>
            <w:bottom w:w="0" w:type="dxa"/>
          </w:tblCellMar>
        </w:tblPrEx>
        <w:tc>
          <w:tcPr>
            <w:tcW w:w="0" w:type="auto"/>
          </w:tcPr>
          <w:p w14:paraId="3DFD1CD5" w14:textId="77777777" w:rsidR="001E77F6" w:rsidRDefault="001E77F6"/>
          <w:p w14:paraId="3247F1AB" w14:textId="77777777" w:rsidR="001E77F6" w:rsidRDefault="00B2068B">
            <w:pPr>
              <w:spacing w:after="0" w:line="276" w:lineRule="auto"/>
            </w:pPr>
            <w:r>
              <w:rPr>
                <w:rFonts w:ascii="Times New Roman" w:eastAsia="Times New Roman" w:hAnsi="Times New Roman" w:cs="Times New Roman"/>
                <w:sz w:val="26"/>
              </w:rPr>
              <w:t>Chứng  từ lệ  phí trước  bạ xe</w:t>
            </w:r>
          </w:p>
        </w:tc>
        <w:tc>
          <w:tcPr>
            <w:tcW w:w="0" w:type="auto"/>
          </w:tcPr>
          <w:p w14:paraId="0D0F023E" w14:textId="77777777" w:rsidR="001E77F6" w:rsidRDefault="001E77F6"/>
        </w:tc>
        <w:tc>
          <w:tcPr>
            <w:tcW w:w="0" w:type="auto"/>
          </w:tcPr>
          <w:p w14:paraId="13D5C531" w14:textId="77777777" w:rsidR="001E77F6" w:rsidRDefault="001E77F6"/>
          <w:p w14:paraId="0AFA92EA"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77F6" w14:paraId="729178D7" w14:textId="77777777">
        <w:tblPrEx>
          <w:tblCellMar>
            <w:top w:w="0" w:type="dxa"/>
            <w:bottom w:w="0" w:type="dxa"/>
          </w:tblCellMar>
        </w:tblPrEx>
        <w:tc>
          <w:tcPr>
            <w:tcW w:w="0" w:type="auto"/>
          </w:tcPr>
          <w:p w14:paraId="1D90F74A" w14:textId="77777777" w:rsidR="001E77F6" w:rsidRDefault="001E77F6"/>
          <w:p w14:paraId="5D6B97A4" w14:textId="77777777" w:rsidR="001E77F6" w:rsidRDefault="00B2068B">
            <w:pPr>
              <w:spacing w:after="0" w:line="276" w:lineRule="auto"/>
            </w:pPr>
            <w:r>
              <w:rPr>
                <w:rFonts w:ascii="Times New Roman" w:eastAsia="Times New Roman" w:hAnsi="Times New Roman" w:cs="Times New Roman"/>
                <w:sz w:val="26"/>
              </w:rPr>
              <w:t>Chứng nhận  thu hồi chứng nhận đăng ký xe, biển số xe</w:t>
            </w:r>
          </w:p>
        </w:tc>
        <w:tc>
          <w:tcPr>
            <w:tcW w:w="0" w:type="auto"/>
          </w:tcPr>
          <w:p w14:paraId="03A54C8B" w14:textId="77777777" w:rsidR="001E77F6" w:rsidRDefault="001E77F6"/>
        </w:tc>
        <w:tc>
          <w:tcPr>
            <w:tcW w:w="0" w:type="auto"/>
          </w:tcPr>
          <w:p w14:paraId="77761B6D" w14:textId="77777777" w:rsidR="001E77F6" w:rsidRDefault="001E77F6"/>
          <w:p w14:paraId="090727E0" w14:textId="77777777" w:rsidR="001E77F6" w:rsidRDefault="00B206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1D5C059" w14:textId="77777777" w:rsidR="001E77F6" w:rsidRDefault="00B2068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14:paraId="1040F412" w14:textId="77777777" w:rsidR="001E77F6" w:rsidRDefault="00B2068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26E012EF" w14:textId="77777777" w:rsidR="001E77F6" w:rsidRDefault="00B2068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7D431DBB" w14:textId="77777777" w:rsidR="001E77F6" w:rsidRDefault="00B2068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2D89702" w14:textId="77777777" w:rsidR="001E77F6" w:rsidRDefault="00B2068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25D5CF" w14:textId="77777777" w:rsidR="001E77F6" w:rsidRDefault="00B2068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88834E0" w14:textId="77777777" w:rsidR="001E77F6" w:rsidRDefault="00B2068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thu hồi đăng ký, biển số xe, Giấy chứng nhận đăng ký xe</w:t>
      </w:r>
    </w:p>
    <w:p w14:paraId="5C614493" w14:textId="77777777" w:rsidR="001E77F6" w:rsidRDefault="00B2068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1E77F6" w14:paraId="2AA588C9" w14:textId="77777777">
        <w:tblPrEx>
          <w:tblCellMar>
            <w:top w:w="0" w:type="dxa"/>
            <w:bottom w:w="0" w:type="dxa"/>
          </w:tblCellMar>
        </w:tblPrEx>
        <w:tc>
          <w:tcPr>
            <w:tcW w:w="2000" w:type="dxa"/>
          </w:tcPr>
          <w:p w14:paraId="1A909505" w14:textId="77777777" w:rsidR="001E77F6" w:rsidRDefault="001E77F6"/>
          <w:p w14:paraId="37B19D96" w14:textId="77777777" w:rsidR="001E77F6" w:rsidRDefault="00B2068B">
            <w:pPr>
              <w:spacing w:after="0" w:line="276" w:lineRule="auto"/>
              <w:jc w:val="center"/>
            </w:pPr>
            <w:r>
              <w:rPr>
                <w:rFonts w:ascii="Times New Roman" w:eastAsia="Times New Roman" w:hAnsi="Times New Roman" w:cs="Times New Roman"/>
                <w:b/>
                <w:sz w:val="26"/>
              </w:rPr>
              <w:t>Số ký hiệu</w:t>
            </w:r>
          </w:p>
        </w:tc>
        <w:tc>
          <w:tcPr>
            <w:tcW w:w="3500" w:type="dxa"/>
          </w:tcPr>
          <w:p w14:paraId="33F742E2" w14:textId="77777777" w:rsidR="001E77F6" w:rsidRDefault="001E77F6"/>
          <w:p w14:paraId="2FCDA534" w14:textId="77777777" w:rsidR="001E77F6" w:rsidRDefault="00B2068B">
            <w:pPr>
              <w:spacing w:after="0" w:line="276" w:lineRule="auto"/>
              <w:jc w:val="center"/>
            </w:pPr>
            <w:r>
              <w:rPr>
                <w:rFonts w:ascii="Times New Roman" w:eastAsia="Times New Roman" w:hAnsi="Times New Roman" w:cs="Times New Roman"/>
                <w:b/>
                <w:sz w:val="26"/>
              </w:rPr>
              <w:t>Trích yếu</w:t>
            </w:r>
          </w:p>
        </w:tc>
        <w:tc>
          <w:tcPr>
            <w:tcW w:w="1500" w:type="dxa"/>
          </w:tcPr>
          <w:p w14:paraId="7F479234" w14:textId="77777777" w:rsidR="001E77F6" w:rsidRDefault="001E77F6"/>
          <w:p w14:paraId="77C0DEAE" w14:textId="77777777" w:rsidR="001E77F6" w:rsidRDefault="00B2068B">
            <w:pPr>
              <w:spacing w:after="0" w:line="276" w:lineRule="auto"/>
              <w:jc w:val="center"/>
            </w:pPr>
            <w:r>
              <w:rPr>
                <w:rFonts w:ascii="Times New Roman" w:eastAsia="Times New Roman" w:hAnsi="Times New Roman" w:cs="Times New Roman"/>
                <w:b/>
                <w:sz w:val="26"/>
              </w:rPr>
              <w:t>Ngày ban hành</w:t>
            </w:r>
          </w:p>
        </w:tc>
        <w:tc>
          <w:tcPr>
            <w:tcW w:w="3000" w:type="dxa"/>
          </w:tcPr>
          <w:p w14:paraId="3D2BBAEA" w14:textId="77777777" w:rsidR="001E77F6" w:rsidRDefault="001E77F6"/>
          <w:p w14:paraId="51AE66AB" w14:textId="77777777" w:rsidR="001E77F6" w:rsidRDefault="00B2068B">
            <w:pPr>
              <w:spacing w:after="0" w:line="276" w:lineRule="auto"/>
              <w:jc w:val="center"/>
            </w:pPr>
            <w:r>
              <w:rPr>
                <w:rFonts w:ascii="Times New Roman" w:eastAsia="Times New Roman" w:hAnsi="Times New Roman" w:cs="Times New Roman"/>
                <w:b/>
                <w:sz w:val="26"/>
              </w:rPr>
              <w:t>Cơ quan ban hành</w:t>
            </w:r>
          </w:p>
        </w:tc>
      </w:tr>
      <w:tr w:rsidR="001E77F6" w14:paraId="5D11D74D" w14:textId="77777777">
        <w:tblPrEx>
          <w:tblCellMar>
            <w:top w:w="0" w:type="dxa"/>
            <w:bottom w:w="0" w:type="dxa"/>
          </w:tblCellMar>
        </w:tblPrEx>
        <w:tc>
          <w:tcPr>
            <w:tcW w:w="0" w:type="auto"/>
          </w:tcPr>
          <w:p w14:paraId="2B7D589E" w14:textId="77777777" w:rsidR="001E77F6" w:rsidRDefault="001E77F6"/>
          <w:p w14:paraId="02BD77D3" w14:textId="77777777" w:rsidR="001E77F6" w:rsidRDefault="00B2068B">
            <w:pPr>
              <w:spacing w:after="0" w:line="276" w:lineRule="auto"/>
            </w:pPr>
            <w:r>
              <w:rPr>
                <w:rFonts w:ascii="Times New Roman" w:eastAsia="Times New Roman" w:hAnsi="Times New Roman" w:cs="Times New Roman"/>
                <w:sz w:val="26"/>
              </w:rPr>
              <w:t>60/2023/TT-BTC</w:t>
            </w:r>
          </w:p>
        </w:tc>
        <w:tc>
          <w:tcPr>
            <w:tcW w:w="0" w:type="auto"/>
          </w:tcPr>
          <w:p w14:paraId="39AA85A3" w14:textId="77777777" w:rsidR="001E77F6" w:rsidRDefault="001E77F6"/>
          <w:p w14:paraId="5DD58998" w14:textId="77777777" w:rsidR="001E77F6" w:rsidRDefault="00B2068B">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640C72B8" w14:textId="77777777" w:rsidR="001E77F6" w:rsidRDefault="001E77F6"/>
          <w:p w14:paraId="4C99E944" w14:textId="77777777" w:rsidR="001E77F6" w:rsidRDefault="00B2068B">
            <w:pPr>
              <w:spacing w:after="0" w:line="276" w:lineRule="auto"/>
            </w:pPr>
            <w:r>
              <w:rPr>
                <w:rFonts w:ascii="Times New Roman" w:eastAsia="Times New Roman" w:hAnsi="Times New Roman" w:cs="Times New Roman"/>
                <w:sz w:val="26"/>
              </w:rPr>
              <w:t>07-09-2023</w:t>
            </w:r>
          </w:p>
        </w:tc>
        <w:tc>
          <w:tcPr>
            <w:tcW w:w="0" w:type="auto"/>
          </w:tcPr>
          <w:p w14:paraId="4796A92C" w14:textId="77777777" w:rsidR="001E77F6" w:rsidRDefault="001E77F6"/>
          <w:p w14:paraId="79E4E428" w14:textId="77777777" w:rsidR="001E77F6" w:rsidRDefault="00B2068B">
            <w:pPr>
              <w:spacing w:after="0" w:line="276" w:lineRule="auto"/>
            </w:pPr>
            <w:r>
              <w:rPr>
                <w:rFonts w:ascii="Times New Roman" w:eastAsia="Times New Roman" w:hAnsi="Times New Roman" w:cs="Times New Roman"/>
                <w:sz w:val="26"/>
              </w:rPr>
              <w:t>Bộ Tài chính</w:t>
            </w:r>
          </w:p>
        </w:tc>
      </w:tr>
      <w:tr w:rsidR="001E77F6" w14:paraId="37659379" w14:textId="77777777">
        <w:tblPrEx>
          <w:tblCellMar>
            <w:top w:w="0" w:type="dxa"/>
            <w:bottom w:w="0" w:type="dxa"/>
          </w:tblCellMar>
        </w:tblPrEx>
        <w:tc>
          <w:tcPr>
            <w:tcW w:w="0" w:type="auto"/>
          </w:tcPr>
          <w:p w14:paraId="107DA015" w14:textId="77777777" w:rsidR="001E77F6" w:rsidRDefault="001E77F6"/>
          <w:p w14:paraId="3E7309D0" w14:textId="77777777" w:rsidR="001E77F6" w:rsidRDefault="00B2068B">
            <w:pPr>
              <w:spacing w:after="0" w:line="276" w:lineRule="auto"/>
            </w:pPr>
            <w:r>
              <w:rPr>
                <w:rFonts w:ascii="Times New Roman" w:eastAsia="Times New Roman" w:hAnsi="Times New Roman" w:cs="Times New Roman"/>
                <w:sz w:val="26"/>
              </w:rPr>
              <w:t>36/2024/QH15</w:t>
            </w:r>
          </w:p>
        </w:tc>
        <w:tc>
          <w:tcPr>
            <w:tcW w:w="0" w:type="auto"/>
          </w:tcPr>
          <w:p w14:paraId="5E4C55A4" w14:textId="77777777" w:rsidR="001E77F6" w:rsidRDefault="001E77F6"/>
          <w:p w14:paraId="317E4FB1" w14:textId="77777777" w:rsidR="001E77F6" w:rsidRDefault="00B2068B">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55C40E58" w14:textId="77777777" w:rsidR="001E77F6" w:rsidRDefault="001E77F6"/>
          <w:p w14:paraId="5D672606" w14:textId="77777777" w:rsidR="001E77F6" w:rsidRDefault="00B2068B">
            <w:pPr>
              <w:spacing w:after="0" w:line="276" w:lineRule="auto"/>
            </w:pPr>
            <w:r>
              <w:rPr>
                <w:rFonts w:ascii="Times New Roman" w:eastAsia="Times New Roman" w:hAnsi="Times New Roman" w:cs="Times New Roman"/>
                <w:sz w:val="26"/>
              </w:rPr>
              <w:t>27-06-2024</w:t>
            </w:r>
          </w:p>
        </w:tc>
        <w:tc>
          <w:tcPr>
            <w:tcW w:w="0" w:type="auto"/>
          </w:tcPr>
          <w:p w14:paraId="592AAF23" w14:textId="77777777" w:rsidR="001E77F6" w:rsidRDefault="001E77F6"/>
          <w:p w14:paraId="558DAE53" w14:textId="77777777" w:rsidR="001E77F6" w:rsidRDefault="00B2068B">
            <w:pPr>
              <w:spacing w:after="0" w:line="276" w:lineRule="auto"/>
            </w:pPr>
            <w:r>
              <w:rPr>
                <w:rFonts w:ascii="Times New Roman" w:eastAsia="Times New Roman" w:hAnsi="Times New Roman" w:cs="Times New Roman"/>
                <w:sz w:val="26"/>
              </w:rPr>
              <w:t>Quốc Hội</w:t>
            </w:r>
          </w:p>
        </w:tc>
      </w:tr>
      <w:tr w:rsidR="001E77F6" w14:paraId="7CF6068B" w14:textId="77777777">
        <w:tblPrEx>
          <w:tblCellMar>
            <w:top w:w="0" w:type="dxa"/>
            <w:bottom w:w="0" w:type="dxa"/>
          </w:tblCellMar>
        </w:tblPrEx>
        <w:tc>
          <w:tcPr>
            <w:tcW w:w="0" w:type="auto"/>
          </w:tcPr>
          <w:p w14:paraId="4ED76352" w14:textId="77777777" w:rsidR="001E77F6" w:rsidRDefault="001E77F6"/>
          <w:p w14:paraId="380A1CE0" w14:textId="77777777" w:rsidR="001E77F6" w:rsidRDefault="00B2068B">
            <w:pPr>
              <w:spacing w:after="0" w:line="276" w:lineRule="auto"/>
            </w:pPr>
            <w:r>
              <w:rPr>
                <w:rFonts w:ascii="Times New Roman" w:eastAsia="Times New Roman" w:hAnsi="Times New Roman" w:cs="Times New Roman"/>
                <w:sz w:val="26"/>
              </w:rPr>
              <w:t>79/2024/TT-BCA</w:t>
            </w:r>
          </w:p>
        </w:tc>
        <w:tc>
          <w:tcPr>
            <w:tcW w:w="0" w:type="auto"/>
          </w:tcPr>
          <w:p w14:paraId="7702A047" w14:textId="77777777" w:rsidR="001E77F6" w:rsidRDefault="001E77F6"/>
          <w:p w14:paraId="3ACBBB01" w14:textId="77777777" w:rsidR="001E77F6" w:rsidRDefault="00B2068B">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34D1EEE7" w14:textId="77777777" w:rsidR="001E77F6" w:rsidRDefault="001E77F6"/>
          <w:p w14:paraId="74C6F014" w14:textId="77777777" w:rsidR="001E77F6" w:rsidRDefault="00B2068B">
            <w:pPr>
              <w:spacing w:after="0" w:line="276" w:lineRule="auto"/>
            </w:pPr>
            <w:r>
              <w:rPr>
                <w:rFonts w:ascii="Times New Roman" w:eastAsia="Times New Roman" w:hAnsi="Times New Roman" w:cs="Times New Roman"/>
                <w:sz w:val="26"/>
              </w:rPr>
              <w:t>15-11-2024</w:t>
            </w:r>
          </w:p>
        </w:tc>
        <w:tc>
          <w:tcPr>
            <w:tcW w:w="0" w:type="auto"/>
          </w:tcPr>
          <w:p w14:paraId="0EF51925" w14:textId="77777777" w:rsidR="001E77F6" w:rsidRDefault="001E77F6"/>
          <w:p w14:paraId="6BD246E1" w14:textId="77777777" w:rsidR="001E77F6" w:rsidRDefault="00B2068B">
            <w:pPr>
              <w:spacing w:after="0" w:line="276" w:lineRule="auto"/>
            </w:pPr>
            <w:r>
              <w:rPr>
                <w:rFonts w:ascii="Times New Roman" w:eastAsia="Times New Roman" w:hAnsi="Times New Roman" w:cs="Times New Roman"/>
                <w:sz w:val="26"/>
              </w:rPr>
              <w:t>Bộ Công an</w:t>
            </w:r>
          </w:p>
        </w:tc>
      </w:tr>
      <w:tr w:rsidR="001E77F6" w14:paraId="3240F514" w14:textId="77777777">
        <w:tblPrEx>
          <w:tblCellMar>
            <w:top w:w="0" w:type="dxa"/>
            <w:bottom w:w="0" w:type="dxa"/>
          </w:tblCellMar>
        </w:tblPrEx>
        <w:tc>
          <w:tcPr>
            <w:tcW w:w="0" w:type="auto"/>
          </w:tcPr>
          <w:p w14:paraId="0565F66A" w14:textId="77777777" w:rsidR="001E77F6" w:rsidRDefault="001E77F6"/>
          <w:p w14:paraId="33AAF3FC" w14:textId="77777777" w:rsidR="001E77F6" w:rsidRDefault="00B2068B">
            <w:pPr>
              <w:spacing w:after="0" w:line="276" w:lineRule="auto"/>
            </w:pPr>
            <w:r>
              <w:rPr>
                <w:rFonts w:ascii="Times New Roman" w:eastAsia="Times New Roman" w:hAnsi="Times New Roman" w:cs="Times New Roman"/>
                <w:sz w:val="26"/>
              </w:rPr>
              <w:t>06/2025/TT-BTC</w:t>
            </w:r>
          </w:p>
        </w:tc>
        <w:tc>
          <w:tcPr>
            <w:tcW w:w="0" w:type="auto"/>
          </w:tcPr>
          <w:p w14:paraId="405EDC38" w14:textId="77777777" w:rsidR="001E77F6" w:rsidRDefault="001E77F6"/>
          <w:p w14:paraId="123329BC" w14:textId="77777777" w:rsidR="001E77F6" w:rsidRDefault="00B2068B">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4FD4DF85" w14:textId="77777777" w:rsidR="001E77F6" w:rsidRDefault="001E77F6"/>
          <w:p w14:paraId="348FE36F" w14:textId="77777777" w:rsidR="001E77F6" w:rsidRDefault="00B2068B">
            <w:pPr>
              <w:spacing w:after="0" w:line="276" w:lineRule="auto"/>
            </w:pPr>
            <w:r>
              <w:rPr>
                <w:rFonts w:ascii="Times New Roman" w:eastAsia="Times New Roman" w:hAnsi="Times New Roman" w:cs="Times New Roman"/>
                <w:sz w:val="26"/>
              </w:rPr>
              <w:t>24-01-2025</w:t>
            </w:r>
          </w:p>
        </w:tc>
        <w:tc>
          <w:tcPr>
            <w:tcW w:w="0" w:type="auto"/>
          </w:tcPr>
          <w:p w14:paraId="0F14E54E" w14:textId="77777777" w:rsidR="001E77F6" w:rsidRDefault="001E77F6"/>
          <w:p w14:paraId="2FAD9BDB" w14:textId="77777777" w:rsidR="001E77F6" w:rsidRDefault="00B2068B">
            <w:pPr>
              <w:spacing w:after="0" w:line="276" w:lineRule="auto"/>
            </w:pPr>
            <w:r>
              <w:rPr>
                <w:rFonts w:ascii="Times New Roman" w:eastAsia="Times New Roman" w:hAnsi="Times New Roman" w:cs="Times New Roman"/>
                <w:sz w:val="26"/>
              </w:rPr>
              <w:t>Bộ Tài chính</w:t>
            </w:r>
          </w:p>
        </w:tc>
      </w:tr>
      <w:tr w:rsidR="001E77F6" w14:paraId="755BF539" w14:textId="77777777">
        <w:tblPrEx>
          <w:tblCellMar>
            <w:top w:w="0" w:type="dxa"/>
            <w:bottom w:w="0" w:type="dxa"/>
          </w:tblCellMar>
        </w:tblPrEx>
        <w:tc>
          <w:tcPr>
            <w:tcW w:w="0" w:type="auto"/>
          </w:tcPr>
          <w:p w14:paraId="0106D5EA" w14:textId="77777777" w:rsidR="001E77F6" w:rsidRDefault="001E77F6"/>
          <w:p w14:paraId="7E4916B8" w14:textId="77777777" w:rsidR="001E77F6" w:rsidRDefault="00B2068B">
            <w:pPr>
              <w:spacing w:after="0" w:line="276" w:lineRule="auto"/>
            </w:pPr>
            <w:r>
              <w:rPr>
                <w:rFonts w:ascii="Times New Roman" w:eastAsia="Times New Roman" w:hAnsi="Times New Roman" w:cs="Times New Roman"/>
                <w:sz w:val="26"/>
              </w:rPr>
              <w:t>13/2025/TT-BCA</w:t>
            </w:r>
          </w:p>
        </w:tc>
        <w:tc>
          <w:tcPr>
            <w:tcW w:w="0" w:type="auto"/>
          </w:tcPr>
          <w:p w14:paraId="54F99132" w14:textId="77777777" w:rsidR="001E77F6" w:rsidRDefault="001E77F6"/>
          <w:p w14:paraId="05441664" w14:textId="77777777" w:rsidR="001E77F6" w:rsidRDefault="00B2068B">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201BAB09" w14:textId="77777777" w:rsidR="001E77F6" w:rsidRDefault="001E77F6"/>
          <w:p w14:paraId="607D2E4B" w14:textId="77777777" w:rsidR="001E77F6" w:rsidRDefault="00B2068B">
            <w:pPr>
              <w:spacing w:after="0" w:line="276" w:lineRule="auto"/>
            </w:pPr>
            <w:r>
              <w:rPr>
                <w:rFonts w:ascii="Times New Roman" w:eastAsia="Times New Roman" w:hAnsi="Times New Roman" w:cs="Times New Roman"/>
                <w:sz w:val="26"/>
              </w:rPr>
              <w:t>28-02-2025</w:t>
            </w:r>
          </w:p>
        </w:tc>
        <w:tc>
          <w:tcPr>
            <w:tcW w:w="0" w:type="auto"/>
          </w:tcPr>
          <w:p w14:paraId="3D65CBA9" w14:textId="77777777" w:rsidR="001E77F6" w:rsidRDefault="001E77F6"/>
          <w:p w14:paraId="0542F920" w14:textId="77777777" w:rsidR="001E77F6" w:rsidRDefault="00B2068B">
            <w:pPr>
              <w:spacing w:after="0" w:line="276" w:lineRule="auto"/>
            </w:pPr>
            <w:r>
              <w:rPr>
                <w:rFonts w:ascii="Times New Roman" w:eastAsia="Times New Roman" w:hAnsi="Times New Roman" w:cs="Times New Roman"/>
                <w:sz w:val="26"/>
              </w:rPr>
              <w:t>Bộ Công an</w:t>
            </w:r>
          </w:p>
        </w:tc>
      </w:tr>
    </w:tbl>
    <w:p w14:paraId="63DB792D" w14:textId="77777777" w:rsidR="001E77F6" w:rsidRDefault="00B2068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Chủ xe phải giữ lại chứng nhận đăng ký xe, biển số xe (không giao cho tổ chức, cá nhân nhận chuyển quyền sở hữu xe) và nộp cho cơ quan đăng ký xe khi làm thủ tục thu hồi; trường hợp chuyển quyền sở hữu xe kèm theo biển số xe trúng đấu giá thì chủ xe nộp chứng nhận đăng ký xe cho cơ quan đăng ký xe khi làm thủ tục thu hồi; + Trong thời hạn 30 ngày, kể từ ngày làm giấy tờ chuyển quyền sở hữu xe, chủ xe đứng tên trong chứng nhận đăng ký xe phải làm thủ tục thu hồi; trường hợp quá thời hạn trên mà chủ xe khôn</w:t>
      </w:r>
      <w:r>
        <w:rPr>
          <w:rFonts w:ascii="Times New Roman" w:eastAsia="Times New Roman" w:hAnsi="Times New Roman" w:cs="Times New Roman"/>
          <w:sz w:val="26"/>
        </w:rPr>
        <w:t xml:space="preserve">g làm thủ tục thu hồi hoặc giao chứng nhận đăng ký xe, biển số xe cho tổ chức, cá nhân nhận chuyển quyền sở hữu xe làm thủ tục thu hồi thì trước khi giải quyết người có thẩm quyền thực hiện thủ tục xử phạt vi phạm hành chính theo quy định; trường hợp chủ xe không đến làm thủ tục thu hồi thì người có thẩm quyền lập biên bản vi phạm hành chính đối với chủ xe và tiến hành xử phạt theo quy định của pháp luật, tổ chức, cá nhân nhận chuyển quyền sở hữu được ký vào biên bản vi phạm hành chính với tư cách là người </w:t>
      </w:r>
      <w:r>
        <w:rPr>
          <w:rFonts w:ascii="Times New Roman" w:eastAsia="Times New Roman" w:hAnsi="Times New Roman" w:cs="Times New Roman"/>
          <w:sz w:val="26"/>
        </w:rPr>
        <w:t>chứng kiến và ký vào các giấy tờ có liên quan đến thủ tục thu hồi; + Sau khi cơ quan đăng ký xe làm thủ tục thu hồi, tổ chức, cá nhân nhận chuyển quyền sở hữu làm thủ tục cấp chứng nhận đăng ký xe, biển số xe theo quy định.  + Tổ chức, cá nhân đứng tên trong giấy chứng nhận đăng ký xe tiếp tục chịu trách nhiệm của chủ xe khi chưa thực hiện thu hồi chứng nhận đăng ký xe, biển số xe đối với trường hợp phải thu hồi theo quy định.</w:t>
      </w:r>
    </w:p>
    <w:p w14:paraId="75C49BB8" w14:textId="77777777" w:rsidR="001E77F6" w:rsidRDefault="00B2068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296E306" w14:textId="77777777" w:rsidR="001E77F6" w:rsidRDefault="00B2068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https://thutuc.dichvucong.gov.vn/p/home/dvc-tthc-thu-tuc-hanh-chinh-chi-tiet.html?ma_thu_tuc=365711</w:t>
      </w:r>
    </w:p>
    <w:sectPr w:rsidR="001E77F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E77F6"/>
    <w:rsid w:val="001E77F6"/>
    <w:rsid w:val="00285B6C"/>
    <w:rsid w:val="00B20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9E4B"/>
  <w15:docId w15:val="{A7A587AD-48CE-4A14-8F87-29E9081D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2190</Words>
  <Characters>12486</Characters>
  <Application>Microsoft Office Word</Application>
  <DocSecurity>0</DocSecurity>
  <Lines>104</Lines>
  <Paragraphs>29</Paragraphs>
  <ScaleCrop>false</ScaleCrop>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2025-11-24T09:02:00Z</dcterms:created>
  <dcterms:modified xsi:type="dcterms:W3CDTF">2025-11-24T09:02:00Z</dcterms:modified>
</cp:coreProperties>
</file>