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730F1" w14:textId="77777777" w:rsidR="0017288A" w:rsidRDefault="00871761">
      <w:pPr>
        <w:spacing w:after="300" w:line="276" w:lineRule="auto"/>
        <w:jc w:val="center"/>
      </w:pPr>
      <w:r>
        <w:rPr>
          <w:rFonts w:ascii="Times New Roman" w:eastAsia="Times New Roman" w:hAnsi="Times New Roman" w:cs="Times New Roman"/>
          <w:b/>
          <w:sz w:val="26"/>
        </w:rPr>
        <w:t>Chi tiết thủ tục hành chính</w:t>
      </w:r>
    </w:p>
    <w:p w14:paraId="096D4C45" w14:textId="77777777" w:rsidR="0017288A" w:rsidRDefault="0087176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1.013438</w:t>
      </w:r>
    </w:p>
    <w:p w14:paraId="4113A7D1" w14:textId="77777777" w:rsidR="0017288A" w:rsidRDefault="0087176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14:paraId="2A19D1F9" w14:textId="77777777" w:rsidR="0017288A" w:rsidRDefault="0087176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hồi vũ khí, vật liệu nổ quân dụng, công cụ hỗ trợ và giấy phép, giấy chứng nhận, chứng chỉ về quản lý, sử dụng vũ khí, vật liệu nổ quân dụng, công cụ hỗ trợ</w:t>
      </w:r>
    </w:p>
    <w:p w14:paraId="3B98F727" w14:textId="77777777" w:rsidR="0017288A" w:rsidRDefault="0087176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764E67C2" w14:textId="77777777" w:rsidR="0017288A" w:rsidRDefault="0087176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8EF8074" w14:textId="77777777" w:rsidR="0017288A" w:rsidRDefault="0087176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571FA919" w14:textId="77777777" w:rsidR="0017288A" w:rsidRDefault="00871761">
      <w:pPr>
        <w:spacing w:after="0" w:line="276" w:lineRule="auto"/>
        <w:jc w:val="both"/>
      </w:pPr>
      <w:r>
        <w:rPr>
          <w:rFonts w:ascii="Times New Roman" w:eastAsia="Times New Roman" w:hAnsi="Times New Roman" w:cs="Times New Roman"/>
          <w:b/>
          <w:sz w:val="26"/>
        </w:rPr>
        <w:t xml:space="preserve">Trình tự thực hiện: </w:t>
      </w:r>
    </w:p>
    <w:p w14:paraId="74A6FE71" w14:textId="77777777" w:rsidR="0017288A" w:rsidRDefault="0017288A">
      <w:pPr>
        <w:shd w:val="clear" w:color="auto" w:fill="F2F6F9"/>
        <w:spacing w:before="120" w:after="0" w:line="276" w:lineRule="auto"/>
        <w:jc w:val="both"/>
      </w:pPr>
    </w:p>
    <w:p w14:paraId="457C3780" w14:textId="77777777" w:rsidR="0017288A" w:rsidRDefault="00871761">
      <w:pPr>
        <w:spacing w:after="0" w:line="276" w:lineRule="auto"/>
        <w:jc w:val="both"/>
      </w:pPr>
      <w:r>
        <w:rPr>
          <w:rFonts w:ascii="Times New Roman" w:eastAsia="Times New Roman" w:hAnsi="Times New Roman" w:cs="Times New Roman"/>
          <w:sz w:val="26"/>
        </w:rPr>
        <w:t xml:space="preserve">- Bước 1: Cơ quan, tổ chức, doanh nghiệp chuẩn bị hồ sơ theo quy định của pháp luật. - Bước 2: Cơ quan, tổ chức, doanh nghiệp nộp hồ sơ tại Cục Cảnh sát quản lý hành chính về trật tự xã hội, Bộ Công an hoặc Phòng Cảnh sát quản lý hành chính về trật tự xã hội, Công an cấp tỉnh. Cơ quan, tổ chức, doanh nghiệp khi giao nộp vũ khí, vật liệu nổ quân dụng, công cụ hỗ trợ phải có văn bản đề nghị cơ quan có thẩm quyền cấp giấy phép vận chuyển vũ khí, vật liệu nổ quân dụng, công cụ hỗ trợ để giao nộp. Trường hợp cơ </w:t>
      </w:r>
      <w:r>
        <w:rPr>
          <w:rFonts w:ascii="Times New Roman" w:eastAsia="Times New Roman" w:hAnsi="Times New Roman" w:cs="Times New Roman"/>
          <w:sz w:val="26"/>
        </w:rPr>
        <w:t>quan có thẩm quyền trực tiếp thu hồi vũ khí, vật liệu nổ quân dụng, công cụ hỗ trợ tại trụ sở cơ quan, tổ chức, doanh nghiệp đề nghị giao nộp thì không phải cấp giấy phép vận chuyển. - Bước 3: Cơ quan có thẩm quyền cấp giấy phép trang bị, sử dụng hoặc cơ quan có thẩm quyền trang cấp thuộc Bộ Công an sau khi nhận được văn bản đề nghị thu hồi vũ khí, vật liệu nổ quân dụng, công cụ hỗ trợ của các đơn vị trong Công an nhân dân thì tổ chức thu hồi vũ khí, vật liệu nổ quân dụng, công cụ hỗ trợ theo quy định như s</w:t>
      </w:r>
      <w:r>
        <w:rPr>
          <w:rFonts w:ascii="Times New Roman" w:eastAsia="Times New Roman" w:hAnsi="Times New Roman" w:cs="Times New Roman"/>
          <w:sz w:val="26"/>
        </w:rPr>
        <w:t>au: Cơ quan có thẩm quyền cấp giấy phép trang bị, sử dụng hoặc cơ quan có thẩm quyền trang cấp thuộc Bộ Công an có trách nhiệm kiểm tra, lập biên bản thu hồi, trong đó ghi rõ số lượng, chủng loại, nhãn hiệu, số hiệu, ký hiệu, nước sản xuất, nguồn gốc, xuất xứ, tình trạng vũ khí, vật liệu nổ quân dụng, công cụ hỗ trợ. Biên bản lập thành 02 bản, 01 bản giao cho cơ quan, đơn vị, tổ chức, doanh nghiệp, 01 bản lưu tại cơ quan có thẩm quyền thu hồi. - Bước 4: Cơ quan có thẩm quyền cấp giấy phép phải thông báo cho</w:t>
      </w:r>
      <w:r>
        <w:rPr>
          <w:rFonts w:ascii="Times New Roman" w:eastAsia="Times New Roman" w:hAnsi="Times New Roman" w:cs="Times New Roman"/>
          <w:sz w:val="26"/>
        </w:rPr>
        <w:t xml:space="preserve"> cơ quan, tổ chức, doanh nghiệp đề nghị về thời gian, địa điểm giao nộp để thu hồi giấy phép, giấy chứng nhận, chứng chỉ về quản lý, sử dụng vũ khí, vật liệu nổ quân dụng, công cụ hỗ trợ. - Bước 5: Cơ quan có thẩm quyền cấp giấy phép, giấy chứng nhận, chứng chỉ về quản lý, sử dụng vũ khí, vật liệu nổ quân dụng, công cụ hỗ trợ có trách nhiệm kiểm tra, lập biên bản thu hồi, trong đó ghi rõ số lượng, loại giấy phép, giấy chứng nhận, chứng chỉ. Biên bản lập thành 02 bản, 01 bản giao cho cơ quan, tổ chức, doanh </w:t>
      </w:r>
      <w:r>
        <w:rPr>
          <w:rFonts w:ascii="Times New Roman" w:eastAsia="Times New Roman" w:hAnsi="Times New Roman" w:cs="Times New Roman"/>
          <w:sz w:val="26"/>
        </w:rPr>
        <w:t>nghiệp, 01 bản lưu tại cơ quan có thẩm quyền thu hồi. * Lưu ý: Đối với các đơn vị trong Công an nhân dân sau khi giao nộp vũ khí, công cụ hỗ trợ cho cơ quan có thẩm quyền trang cấp thì phải giao nộp giấy phép sử dụng cho cơ quan có thẩm quyền cấp giấy phép và thực hiện theo quy định tại bước 5.</w:t>
      </w:r>
    </w:p>
    <w:p w14:paraId="496A0C7B" w14:textId="77777777" w:rsidR="0017288A" w:rsidRDefault="00871761">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2"/>
        <w:gridCol w:w="905"/>
        <w:gridCol w:w="1050"/>
        <w:gridCol w:w="6694"/>
      </w:tblGrid>
      <w:tr w:rsidR="0017288A" w14:paraId="2C076D57" w14:textId="77777777">
        <w:tblPrEx>
          <w:tblCellMar>
            <w:top w:w="0" w:type="dxa"/>
            <w:bottom w:w="0" w:type="dxa"/>
          </w:tblCellMar>
        </w:tblPrEx>
        <w:tc>
          <w:tcPr>
            <w:tcW w:w="1500" w:type="dxa"/>
          </w:tcPr>
          <w:p w14:paraId="046DA281" w14:textId="77777777" w:rsidR="0017288A" w:rsidRDefault="0017288A"/>
          <w:p w14:paraId="7CFFDDD7" w14:textId="77777777" w:rsidR="0017288A" w:rsidRDefault="00871761">
            <w:pPr>
              <w:spacing w:after="0" w:line="276" w:lineRule="auto"/>
              <w:jc w:val="center"/>
            </w:pPr>
            <w:r>
              <w:rPr>
                <w:rFonts w:ascii="Times New Roman" w:eastAsia="Times New Roman" w:hAnsi="Times New Roman" w:cs="Times New Roman"/>
                <w:b/>
                <w:sz w:val="26"/>
              </w:rPr>
              <w:t>Hình thức nộp</w:t>
            </w:r>
          </w:p>
        </w:tc>
        <w:tc>
          <w:tcPr>
            <w:tcW w:w="2000" w:type="dxa"/>
          </w:tcPr>
          <w:p w14:paraId="7EEE7D09" w14:textId="77777777" w:rsidR="0017288A" w:rsidRDefault="0017288A"/>
          <w:p w14:paraId="1E3FACE5" w14:textId="77777777" w:rsidR="0017288A" w:rsidRDefault="0087176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BD892F4" w14:textId="77777777" w:rsidR="0017288A" w:rsidRDefault="0017288A"/>
          <w:p w14:paraId="0E8A523E" w14:textId="77777777" w:rsidR="0017288A" w:rsidRDefault="00871761">
            <w:pPr>
              <w:spacing w:after="0" w:line="276" w:lineRule="auto"/>
              <w:jc w:val="center"/>
            </w:pPr>
            <w:r>
              <w:rPr>
                <w:rFonts w:ascii="Times New Roman" w:eastAsia="Times New Roman" w:hAnsi="Times New Roman" w:cs="Times New Roman"/>
                <w:b/>
                <w:sz w:val="26"/>
              </w:rPr>
              <w:t>Phí, lệ phí</w:t>
            </w:r>
          </w:p>
        </w:tc>
        <w:tc>
          <w:tcPr>
            <w:tcW w:w="3000" w:type="dxa"/>
          </w:tcPr>
          <w:p w14:paraId="6B81BF74" w14:textId="77777777" w:rsidR="0017288A" w:rsidRDefault="0017288A"/>
          <w:p w14:paraId="6B9AC86A" w14:textId="77777777" w:rsidR="0017288A" w:rsidRDefault="00871761">
            <w:pPr>
              <w:spacing w:after="0" w:line="276" w:lineRule="auto"/>
              <w:jc w:val="center"/>
            </w:pPr>
            <w:r>
              <w:rPr>
                <w:rFonts w:ascii="Times New Roman" w:eastAsia="Times New Roman" w:hAnsi="Times New Roman" w:cs="Times New Roman"/>
                <w:b/>
                <w:sz w:val="26"/>
              </w:rPr>
              <w:t>Mô tả</w:t>
            </w:r>
          </w:p>
        </w:tc>
      </w:tr>
      <w:tr w:rsidR="0017288A" w14:paraId="5C4701FB" w14:textId="77777777">
        <w:tblPrEx>
          <w:tblCellMar>
            <w:top w:w="0" w:type="dxa"/>
            <w:bottom w:w="0" w:type="dxa"/>
          </w:tblCellMar>
        </w:tblPrEx>
        <w:tc>
          <w:tcPr>
            <w:tcW w:w="0" w:type="auto"/>
          </w:tcPr>
          <w:p w14:paraId="33FA6C90" w14:textId="77777777" w:rsidR="0017288A" w:rsidRDefault="0017288A"/>
          <w:p w14:paraId="29238E81" w14:textId="77777777" w:rsidR="0017288A" w:rsidRDefault="00871761">
            <w:pPr>
              <w:spacing w:after="0" w:line="276" w:lineRule="auto"/>
            </w:pPr>
            <w:r>
              <w:rPr>
                <w:rFonts w:ascii="Times New Roman" w:eastAsia="Times New Roman" w:hAnsi="Times New Roman" w:cs="Times New Roman"/>
                <w:sz w:val="26"/>
              </w:rPr>
              <w:t>Trực tiếp</w:t>
            </w:r>
          </w:p>
        </w:tc>
        <w:tc>
          <w:tcPr>
            <w:tcW w:w="0" w:type="auto"/>
          </w:tcPr>
          <w:p w14:paraId="541EBB8F" w14:textId="77777777" w:rsidR="0017288A" w:rsidRDefault="0017288A"/>
          <w:p w14:paraId="3A0E4ED7" w14:textId="77777777" w:rsidR="0017288A" w:rsidRDefault="00871761">
            <w:pPr>
              <w:spacing w:after="0" w:line="276" w:lineRule="auto"/>
            </w:pPr>
            <w:r>
              <w:rPr>
                <w:rFonts w:ascii="Times New Roman" w:eastAsia="Times New Roman" w:hAnsi="Times New Roman" w:cs="Times New Roman"/>
                <w:sz w:val="26"/>
              </w:rPr>
              <w:t>03 Ngày làm việc</w:t>
            </w:r>
          </w:p>
        </w:tc>
        <w:tc>
          <w:tcPr>
            <w:tcW w:w="0" w:type="auto"/>
          </w:tcPr>
          <w:p w14:paraId="51F36B8A" w14:textId="77777777" w:rsidR="0017288A" w:rsidRDefault="0017288A"/>
          <w:p w14:paraId="02717A62" w14:textId="77777777" w:rsidR="0017288A" w:rsidRDefault="0017288A">
            <w:pPr>
              <w:spacing w:after="0" w:line="276" w:lineRule="auto"/>
            </w:pPr>
          </w:p>
        </w:tc>
        <w:tc>
          <w:tcPr>
            <w:tcW w:w="0" w:type="auto"/>
          </w:tcPr>
          <w:p w14:paraId="5670AEA2" w14:textId="77777777" w:rsidR="0017288A" w:rsidRDefault="0017288A"/>
          <w:p w14:paraId="3BE85D10" w14:textId="77777777" w:rsidR="0017288A" w:rsidRDefault="00871761">
            <w:pPr>
              <w:spacing w:after="0" w:line="276" w:lineRule="auto"/>
            </w:pPr>
            <w:r>
              <w:rPr>
                <w:rFonts w:ascii="Times New Roman" w:eastAsia="Times New Roman" w:hAnsi="Times New Roman" w:cs="Times New Roman"/>
                <w:sz w:val="26"/>
              </w:rPr>
              <w:t>Nộp hồ sơ trực tiếp tại Cục Cảnh sát quản lý hành chính về trật tự xã hội, Bộ Công an hoặc Phòng Cảnh sát quản lý hành chính về trật tự xã hội, Công an cấp tỉnh.  Trong thời hạn 03 ngày làm việc kể từ ngày nhận được văn bản đề nghị, cơ quan có thẩm quyền cấp giấy phép, giấy chứng nhận, chứng chỉ phải thu hồi vũ khí, vật liệu nổ quân dụng, công cụ hỗ trợ và giấy phép, giấy chứng nhận, chứng chỉ theo quy định.</w:t>
            </w:r>
          </w:p>
        </w:tc>
      </w:tr>
    </w:tbl>
    <w:p w14:paraId="2B23EBDA" w14:textId="77777777" w:rsidR="0017288A" w:rsidRDefault="00871761">
      <w:pPr>
        <w:spacing w:before="240" w:after="0" w:line="276" w:lineRule="auto"/>
        <w:jc w:val="both"/>
      </w:pPr>
      <w:r>
        <w:rPr>
          <w:rFonts w:ascii="Times New Roman" w:eastAsia="Times New Roman" w:hAnsi="Times New Roman" w:cs="Times New Roman"/>
          <w:b/>
          <w:sz w:val="26"/>
        </w:rPr>
        <w:t xml:space="preserve">Thành phần hồ sơ: </w:t>
      </w:r>
    </w:p>
    <w:p w14:paraId="1C1BD2BA" w14:textId="77777777" w:rsidR="0017288A" w:rsidRDefault="00871761">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10 Luật Quản lý, sử dụng vũ khí, vật liệu nổ và công cụ hỗ trợ (Luật số 42/2024/QH15 ngày 29/6/2024), cụ thể: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8"/>
        <w:gridCol w:w="861"/>
        <w:gridCol w:w="962"/>
      </w:tblGrid>
      <w:tr w:rsidR="0017288A" w14:paraId="0B354EA6" w14:textId="77777777">
        <w:tblPrEx>
          <w:tblCellMar>
            <w:top w:w="0" w:type="dxa"/>
            <w:bottom w:w="0" w:type="dxa"/>
          </w:tblCellMar>
        </w:tblPrEx>
        <w:tc>
          <w:tcPr>
            <w:tcW w:w="6000" w:type="dxa"/>
          </w:tcPr>
          <w:p w14:paraId="726FFCD0" w14:textId="77777777" w:rsidR="0017288A" w:rsidRDefault="0017288A"/>
          <w:p w14:paraId="4D42B032" w14:textId="77777777" w:rsidR="0017288A" w:rsidRDefault="00871761">
            <w:pPr>
              <w:spacing w:after="0" w:line="276" w:lineRule="auto"/>
              <w:jc w:val="center"/>
            </w:pPr>
            <w:r>
              <w:rPr>
                <w:rFonts w:ascii="Times New Roman" w:eastAsia="Times New Roman" w:hAnsi="Times New Roman" w:cs="Times New Roman"/>
                <w:b/>
                <w:sz w:val="26"/>
              </w:rPr>
              <w:t>Tên giấy tờ</w:t>
            </w:r>
          </w:p>
        </w:tc>
        <w:tc>
          <w:tcPr>
            <w:tcW w:w="2000" w:type="dxa"/>
          </w:tcPr>
          <w:p w14:paraId="126E5917" w14:textId="77777777" w:rsidR="0017288A" w:rsidRDefault="0017288A"/>
          <w:p w14:paraId="2E5C828D" w14:textId="77777777" w:rsidR="0017288A" w:rsidRDefault="00871761">
            <w:pPr>
              <w:spacing w:after="0" w:line="276" w:lineRule="auto"/>
              <w:jc w:val="center"/>
            </w:pPr>
            <w:r>
              <w:rPr>
                <w:rFonts w:ascii="Times New Roman" w:eastAsia="Times New Roman" w:hAnsi="Times New Roman" w:cs="Times New Roman"/>
                <w:b/>
                <w:sz w:val="26"/>
              </w:rPr>
              <w:t>Mẫu đơn, tờ khai</w:t>
            </w:r>
          </w:p>
        </w:tc>
        <w:tc>
          <w:tcPr>
            <w:tcW w:w="2000" w:type="dxa"/>
          </w:tcPr>
          <w:p w14:paraId="2E0921BB" w14:textId="77777777" w:rsidR="0017288A" w:rsidRDefault="0017288A"/>
          <w:p w14:paraId="2F5FD9DA" w14:textId="77777777" w:rsidR="0017288A" w:rsidRDefault="00871761">
            <w:pPr>
              <w:spacing w:after="0" w:line="276" w:lineRule="auto"/>
              <w:jc w:val="center"/>
            </w:pPr>
            <w:r>
              <w:rPr>
                <w:rFonts w:ascii="Times New Roman" w:eastAsia="Times New Roman" w:hAnsi="Times New Roman" w:cs="Times New Roman"/>
                <w:b/>
                <w:sz w:val="26"/>
              </w:rPr>
              <w:t>Số lượng</w:t>
            </w:r>
          </w:p>
        </w:tc>
      </w:tr>
      <w:tr w:rsidR="0017288A" w14:paraId="7B8B0BCB" w14:textId="77777777">
        <w:tblPrEx>
          <w:tblCellMar>
            <w:top w:w="0" w:type="dxa"/>
            <w:bottom w:w="0" w:type="dxa"/>
          </w:tblCellMar>
        </w:tblPrEx>
        <w:tc>
          <w:tcPr>
            <w:tcW w:w="0" w:type="auto"/>
          </w:tcPr>
          <w:p w14:paraId="1716F09A" w14:textId="77777777" w:rsidR="0017288A" w:rsidRDefault="0017288A"/>
          <w:p w14:paraId="6619038F" w14:textId="77777777" w:rsidR="0017288A" w:rsidRDefault="00871761">
            <w:pPr>
              <w:spacing w:after="0" w:line="276" w:lineRule="auto"/>
            </w:pPr>
            <w:r>
              <w:rPr>
                <w:rFonts w:ascii="Times New Roman" w:eastAsia="Times New Roman" w:hAnsi="Times New Roman" w:cs="Times New Roman"/>
                <w:sz w:val="26"/>
              </w:rPr>
              <w:t>Văn bản đề nghị, trong đó ghi rõ tên, địa chỉ của cơ quan, tổ chức, doanh nghiệp; họ tên, số định danh cá nhân hoặc số hộ chiếu của người đại diện theo pháp luật và người đến liên hệ; lý do giao nộp; số lượng, chủng loại, nhãn hiệu, số hiệu của vũ khí, vật liệu nổ quân dụng, công cụ hỗ trợ; số giấy phép, giấy chứng nhận, chứng chỉ về quản lý, sử dụng vũ khí, vật liệu nổ, tiền chất thuốc nổ, công cụ hỗ trợ.</w:t>
            </w:r>
          </w:p>
        </w:tc>
        <w:tc>
          <w:tcPr>
            <w:tcW w:w="0" w:type="auto"/>
          </w:tcPr>
          <w:p w14:paraId="68AA66F4" w14:textId="77777777" w:rsidR="0017288A" w:rsidRDefault="0017288A"/>
        </w:tc>
        <w:tc>
          <w:tcPr>
            <w:tcW w:w="0" w:type="auto"/>
          </w:tcPr>
          <w:p w14:paraId="6C3C8EF5" w14:textId="77777777" w:rsidR="0017288A" w:rsidRDefault="0017288A"/>
          <w:p w14:paraId="6A45318E" w14:textId="77777777" w:rsidR="0017288A" w:rsidRDefault="008717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0506A93" w14:textId="77777777" w:rsidR="0017288A" w:rsidRDefault="0087176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48155EBF" w14:textId="77777777" w:rsidR="0017288A" w:rsidRDefault="0087176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Công an tỉnh</w:t>
      </w:r>
    </w:p>
    <w:p w14:paraId="76E09AF4" w14:textId="77777777" w:rsidR="0017288A" w:rsidRDefault="0087176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 Công an tỉnh</w:t>
      </w:r>
    </w:p>
    <w:p w14:paraId="21A56D1E" w14:textId="77777777" w:rsidR="0017288A" w:rsidRDefault="0087176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 hoặc Phòng Cảnh sát quản lý hành chính về trật tự xã hội, Công an cấp tỉnh.</w:t>
      </w:r>
    </w:p>
    <w:p w14:paraId="6257CFB8" w14:textId="77777777" w:rsidR="0017288A" w:rsidRDefault="0087176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DC8AC0B" w14:textId="77777777" w:rsidR="0017288A" w:rsidRDefault="0087176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67D18E7" w14:textId="77777777" w:rsidR="0017288A" w:rsidRDefault="00871761">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Vũ khí, vật liệu nổ quân dụng, công cụ hỗ trợ và giấy phép, giấy xác nhận, giấy chứng nhận, chứng chỉ về quản lý, sử dụng vũ khí, vật liệu nổ, tiền chất thuốc nổ, công cụ hỗ trợ được thu hồi; biên bản thu hồi được lập và giao cho các bên liên quan.</w:t>
      </w:r>
    </w:p>
    <w:p w14:paraId="3831603D" w14:textId="77777777" w:rsidR="0017288A" w:rsidRDefault="0087176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681"/>
        <w:gridCol w:w="810"/>
        <w:gridCol w:w="1255"/>
      </w:tblGrid>
      <w:tr w:rsidR="0017288A" w14:paraId="348F6997" w14:textId="77777777">
        <w:tblPrEx>
          <w:tblCellMar>
            <w:top w:w="0" w:type="dxa"/>
            <w:bottom w:w="0" w:type="dxa"/>
          </w:tblCellMar>
        </w:tblPrEx>
        <w:tc>
          <w:tcPr>
            <w:tcW w:w="2000" w:type="dxa"/>
          </w:tcPr>
          <w:p w14:paraId="5945C3A0" w14:textId="77777777" w:rsidR="0017288A" w:rsidRDefault="0017288A"/>
          <w:p w14:paraId="646EA531" w14:textId="77777777" w:rsidR="0017288A" w:rsidRDefault="00871761">
            <w:pPr>
              <w:spacing w:after="0" w:line="276" w:lineRule="auto"/>
              <w:jc w:val="center"/>
            </w:pPr>
            <w:r>
              <w:rPr>
                <w:rFonts w:ascii="Times New Roman" w:eastAsia="Times New Roman" w:hAnsi="Times New Roman" w:cs="Times New Roman"/>
                <w:b/>
                <w:sz w:val="26"/>
              </w:rPr>
              <w:t>Số ký hiệu</w:t>
            </w:r>
          </w:p>
        </w:tc>
        <w:tc>
          <w:tcPr>
            <w:tcW w:w="3500" w:type="dxa"/>
          </w:tcPr>
          <w:p w14:paraId="03C4415D" w14:textId="77777777" w:rsidR="0017288A" w:rsidRDefault="0017288A"/>
          <w:p w14:paraId="1B0C4A3B" w14:textId="77777777" w:rsidR="0017288A" w:rsidRDefault="00871761">
            <w:pPr>
              <w:spacing w:after="0" w:line="276" w:lineRule="auto"/>
              <w:jc w:val="center"/>
            </w:pPr>
            <w:r>
              <w:rPr>
                <w:rFonts w:ascii="Times New Roman" w:eastAsia="Times New Roman" w:hAnsi="Times New Roman" w:cs="Times New Roman"/>
                <w:b/>
                <w:sz w:val="26"/>
              </w:rPr>
              <w:t>Trích yếu</w:t>
            </w:r>
          </w:p>
        </w:tc>
        <w:tc>
          <w:tcPr>
            <w:tcW w:w="1500" w:type="dxa"/>
          </w:tcPr>
          <w:p w14:paraId="41886AD0" w14:textId="77777777" w:rsidR="0017288A" w:rsidRDefault="0017288A"/>
          <w:p w14:paraId="29767BF0" w14:textId="77777777" w:rsidR="0017288A" w:rsidRDefault="00871761">
            <w:pPr>
              <w:spacing w:after="0" w:line="276" w:lineRule="auto"/>
              <w:jc w:val="center"/>
            </w:pPr>
            <w:r>
              <w:rPr>
                <w:rFonts w:ascii="Times New Roman" w:eastAsia="Times New Roman" w:hAnsi="Times New Roman" w:cs="Times New Roman"/>
                <w:b/>
                <w:sz w:val="26"/>
              </w:rPr>
              <w:t>Ngày ban hành</w:t>
            </w:r>
          </w:p>
        </w:tc>
        <w:tc>
          <w:tcPr>
            <w:tcW w:w="3000" w:type="dxa"/>
          </w:tcPr>
          <w:p w14:paraId="417D7FE0" w14:textId="77777777" w:rsidR="0017288A" w:rsidRDefault="0017288A"/>
          <w:p w14:paraId="069F9E7A" w14:textId="77777777" w:rsidR="0017288A" w:rsidRDefault="00871761">
            <w:pPr>
              <w:spacing w:after="0" w:line="276" w:lineRule="auto"/>
              <w:jc w:val="center"/>
            </w:pPr>
            <w:r>
              <w:rPr>
                <w:rFonts w:ascii="Times New Roman" w:eastAsia="Times New Roman" w:hAnsi="Times New Roman" w:cs="Times New Roman"/>
                <w:b/>
                <w:sz w:val="26"/>
              </w:rPr>
              <w:t>Cơ quan ban hành</w:t>
            </w:r>
          </w:p>
        </w:tc>
      </w:tr>
      <w:tr w:rsidR="0017288A" w14:paraId="5BE2DAD0" w14:textId="77777777">
        <w:tblPrEx>
          <w:tblCellMar>
            <w:top w:w="0" w:type="dxa"/>
            <w:bottom w:w="0" w:type="dxa"/>
          </w:tblCellMar>
        </w:tblPrEx>
        <w:tc>
          <w:tcPr>
            <w:tcW w:w="0" w:type="auto"/>
          </w:tcPr>
          <w:p w14:paraId="7CD29354" w14:textId="77777777" w:rsidR="0017288A" w:rsidRDefault="0017288A"/>
          <w:p w14:paraId="356AF6AD" w14:textId="77777777" w:rsidR="0017288A" w:rsidRDefault="00871761">
            <w:pPr>
              <w:spacing w:after="0" w:line="276" w:lineRule="auto"/>
            </w:pPr>
            <w:r>
              <w:rPr>
                <w:rFonts w:ascii="Times New Roman" w:eastAsia="Times New Roman" w:hAnsi="Times New Roman" w:cs="Times New Roman"/>
                <w:sz w:val="26"/>
              </w:rPr>
              <w:t>42/2024/QH15</w:t>
            </w:r>
          </w:p>
        </w:tc>
        <w:tc>
          <w:tcPr>
            <w:tcW w:w="0" w:type="auto"/>
          </w:tcPr>
          <w:p w14:paraId="638619BF" w14:textId="77777777" w:rsidR="0017288A" w:rsidRDefault="0017288A"/>
          <w:p w14:paraId="2A96987E" w14:textId="77777777" w:rsidR="0017288A" w:rsidRDefault="00871761">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14:paraId="6E64E706" w14:textId="77777777" w:rsidR="0017288A" w:rsidRDefault="0017288A"/>
          <w:p w14:paraId="2FFFB56F" w14:textId="77777777" w:rsidR="0017288A" w:rsidRDefault="00871761">
            <w:pPr>
              <w:spacing w:after="0" w:line="276" w:lineRule="auto"/>
            </w:pPr>
            <w:r>
              <w:rPr>
                <w:rFonts w:ascii="Times New Roman" w:eastAsia="Times New Roman" w:hAnsi="Times New Roman" w:cs="Times New Roman"/>
                <w:sz w:val="26"/>
              </w:rPr>
              <w:t>29-06-2024</w:t>
            </w:r>
          </w:p>
        </w:tc>
        <w:tc>
          <w:tcPr>
            <w:tcW w:w="0" w:type="auto"/>
          </w:tcPr>
          <w:p w14:paraId="7FE03EA9" w14:textId="77777777" w:rsidR="0017288A" w:rsidRDefault="0017288A"/>
          <w:p w14:paraId="58D0C358" w14:textId="77777777" w:rsidR="0017288A" w:rsidRDefault="00871761">
            <w:pPr>
              <w:spacing w:after="0" w:line="276" w:lineRule="auto"/>
            </w:pPr>
            <w:r>
              <w:rPr>
                <w:rFonts w:ascii="Times New Roman" w:eastAsia="Times New Roman" w:hAnsi="Times New Roman" w:cs="Times New Roman"/>
                <w:sz w:val="26"/>
              </w:rPr>
              <w:t>Quốc Hội</w:t>
            </w:r>
          </w:p>
        </w:tc>
      </w:tr>
      <w:tr w:rsidR="0017288A" w14:paraId="67D61BB7" w14:textId="77777777">
        <w:tblPrEx>
          <w:tblCellMar>
            <w:top w:w="0" w:type="dxa"/>
            <w:bottom w:w="0" w:type="dxa"/>
          </w:tblCellMar>
        </w:tblPrEx>
        <w:tc>
          <w:tcPr>
            <w:tcW w:w="0" w:type="auto"/>
          </w:tcPr>
          <w:p w14:paraId="28F14138" w14:textId="77777777" w:rsidR="0017288A" w:rsidRDefault="0017288A"/>
          <w:p w14:paraId="4A5FCB26" w14:textId="77777777" w:rsidR="0017288A" w:rsidRDefault="00871761">
            <w:pPr>
              <w:spacing w:after="0" w:line="276" w:lineRule="auto"/>
            </w:pPr>
            <w:r>
              <w:rPr>
                <w:rFonts w:ascii="Times New Roman" w:eastAsia="Times New Roman" w:hAnsi="Times New Roman" w:cs="Times New Roman"/>
                <w:sz w:val="26"/>
              </w:rPr>
              <w:t>149/2024/NĐ-CP</w:t>
            </w:r>
          </w:p>
        </w:tc>
        <w:tc>
          <w:tcPr>
            <w:tcW w:w="0" w:type="auto"/>
          </w:tcPr>
          <w:p w14:paraId="5801476C" w14:textId="77777777" w:rsidR="0017288A" w:rsidRDefault="0017288A"/>
          <w:p w14:paraId="441DD32D" w14:textId="77777777" w:rsidR="0017288A" w:rsidRDefault="00871761">
            <w:pPr>
              <w:spacing w:after="0" w:line="276" w:lineRule="auto"/>
            </w:pPr>
            <w:r>
              <w:rPr>
                <w:rFonts w:ascii="Times New Roman" w:eastAsia="Times New Roman" w:hAnsi="Times New Roman" w:cs="Times New Roman"/>
                <w:sz w:val="26"/>
              </w:rPr>
              <w:t>Nghị định quy định chi tiết một số điều và biện pháp thi hành Luật Quản lý, sử dụng vũ khí, vật liệu nổ và công cụ hỗ trợ</w:t>
            </w:r>
          </w:p>
        </w:tc>
        <w:tc>
          <w:tcPr>
            <w:tcW w:w="0" w:type="auto"/>
          </w:tcPr>
          <w:p w14:paraId="473B3020" w14:textId="77777777" w:rsidR="0017288A" w:rsidRDefault="0017288A"/>
          <w:p w14:paraId="44B2201B" w14:textId="77777777" w:rsidR="0017288A" w:rsidRDefault="00871761">
            <w:pPr>
              <w:spacing w:after="0" w:line="276" w:lineRule="auto"/>
            </w:pPr>
            <w:r>
              <w:rPr>
                <w:rFonts w:ascii="Times New Roman" w:eastAsia="Times New Roman" w:hAnsi="Times New Roman" w:cs="Times New Roman"/>
                <w:sz w:val="26"/>
              </w:rPr>
              <w:t>15-11-2024</w:t>
            </w:r>
          </w:p>
        </w:tc>
        <w:tc>
          <w:tcPr>
            <w:tcW w:w="0" w:type="auto"/>
          </w:tcPr>
          <w:p w14:paraId="0086758B" w14:textId="77777777" w:rsidR="0017288A" w:rsidRDefault="0017288A"/>
          <w:p w14:paraId="4157FEC8" w14:textId="77777777" w:rsidR="0017288A" w:rsidRDefault="00871761">
            <w:pPr>
              <w:spacing w:after="0" w:line="276" w:lineRule="auto"/>
            </w:pPr>
            <w:r>
              <w:rPr>
                <w:rFonts w:ascii="Times New Roman" w:eastAsia="Times New Roman" w:hAnsi="Times New Roman" w:cs="Times New Roman"/>
                <w:sz w:val="26"/>
              </w:rPr>
              <w:t>Chính phủ</w:t>
            </w:r>
          </w:p>
        </w:tc>
      </w:tr>
      <w:tr w:rsidR="0017288A" w14:paraId="49596233" w14:textId="77777777">
        <w:tblPrEx>
          <w:tblCellMar>
            <w:top w:w="0" w:type="dxa"/>
            <w:bottom w:w="0" w:type="dxa"/>
          </w:tblCellMar>
        </w:tblPrEx>
        <w:tc>
          <w:tcPr>
            <w:tcW w:w="0" w:type="auto"/>
          </w:tcPr>
          <w:p w14:paraId="1BF237B7" w14:textId="77777777" w:rsidR="0017288A" w:rsidRDefault="0017288A"/>
          <w:p w14:paraId="3650211A" w14:textId="77777777" w:rsidR="0017288A" w:rsidRDefault="00871761">
            <w:pPr>
              <w:spacing w:after="0" w:line="276" w:lineRule="auto"/>
            </w:pPr>
            <w:r>
              <w:rPr>
                <w:rFonts w:ascii="Times New Roman" w:eastAsia="Times New Roman" w:hAnsi="Times New Roman" w:cs="Times New Roman"/>
                <w:sz w:val="26"/>
              </w:rPr>
              <w:t>75/2024/TT-BCA</w:t>
            </w:r>
          </w:p>
        </w:tc>
        <w:tc>
          <w:tcPr>
            <w:tcW w:w="0" w:type="auto"/>
          </w:tcPr>
          <w:p w14:paraId="3B12B012" w14:textId="77777777" w:rsidR="0017288A" w:rsidRDefault="0017288A"/>
          <w:p w14:paraId="56F98345" w14:textId="77777777" w:rsidR="0017288A" w:rsidRDefault="00871761">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14:paraId="3D2DDB03" w14:textId="77777777" w:rsidR="0017288A" w:rsidRDefault="0017288A"/>
          <w:p w14:paraId="2337DFFA" w14:textId="77777777" w:rsidR="0017288A" w:rsidRDefault="00871761">
            <w:pPr>
              <w:spacing w:after="0" w:line="276" w:lineRule="auto"/>
            </w:pPr>
            <w:r>
              <w:rPr>
                <w:rFonts w:ascii="Times New Roman" w:eastAsia="Times New Roman" w:hAnsi="Times New Roman" w:cs="Times New Roman"/>
                <w:sz w:val="26"/>
              </w:rPr>
              <w:t>15-11-2024</w:t>
            </w:r>
          </w:p>
        </w:tc>
        <w:tc>
          <w:tcPr>
            <w:tcW w:w="0" w:type="auto"/>
          </w:tcPr>
          <w:p w14:paraId="31984426" w14:textId="77777777" w:rsidR="0017288A" w:rsidRDefault="0017288A"/>
          <w:p w14:paraId="397B46D6" w14:textId="77777777" w:rsidR="0017288A" w:rsidRDefault="00871761">
            <w:pPr>
              <w:spacing w:after="0" w:line="276" w:lineRule="auto"/>
            </w:pPr>
            <w:r>
              <w:rPr>
                <w:rFonts w:ascii="Times New Roman" w:eastAsia="Times New Roman" w:hAnsi="Times New Roman" w:cs="Times New Roman"/>
                <w:sz w:val="26"/>
              </w:rPr>
              <w:t>Bộ trưởng Bộ Công an</w:t>
            </w:r>
          </w:p>
        </w:tc>
      </w:tr>
      <w:tr w:rsidR="0017288A" w14:paraId="5DD644F9" w14:textId="77777777">
        <w:tblPrEx>
          <w:tblCellMar>
            <w:top w:w="0" w:type="dxa"/>
            <w:bottom w:w="0" w:type="dxa"/>
          </w:tblCellMar>
        </w:tblPrEx>
        <w:tc>
          <w:tcPr>
            <w:tcW w:w="0" w:type="auto"/>
          </w:tcPr>
          <w:p w14:paraId="05190BEF" w14:textId="77777777" w:rsidR="0017288A" w:rsidRDefault="0017288A"/>
          <w:p w14:paraId="2CEB754A" w14:textId="77777777" w:rsidR="0017288A" w:rsidRDefault="00871761">
            <w:pPr>
              <w:spacing w:after="0" w:line="276" w:lineRule="auto"/>
            </w:pPr>
            <w:r>
              <w:rPr>
                <w:rFonts w:ascii="Times New Roman" w:eastAsia="Times New Roman" w:hAnsi="Times New Roman" w:cs="Times New Roman"/>
                <w:sz w:val="26"/>
              </w:rPr>
              <w:t>77/2024/TT-BCA</w:t>
            </w:r>
          </w:p>
        </w:tc>
        <w:tc>
          <w:tcPr>
            <w:tcW w:w="0" w:type="auto"/>
          </w:tcPr>
          <w:p w14:paraId="5FFF6AD4" w14:textId="77777777" w:rsidR="0017288A" w:rsidRDefault="0017288A"/>
          <w:p w14:paraId="64B223C6" w14:textId="77777777" w:rsidR="0017288A" w:rsidRDefault="00871761">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14:paraId="21135E30" w14:textId="77777777" w:rsidR="0017288A" w:rsidRDefault="0017288A"/>
          <w:p w14:paraId="7F11298E" w14:textId="77777777" w:rsidR="0017288A" w:rsidRDefault="00871761">
            <w:pPr>
              <w:spacing w:after="0" w:line="276" w:lineRule="auto"/>
            </w:pPr>
            <w:r>
              <w:rPr>
                <w:rFonts w:ascii="Times New Roman" w:eastAsia="Times New Roman" w:hAnsi="Times New Roman" w:cs="Times New Roman"/>
                <w:sz w:val="26"/>
              </w:rPr>
              <w:t>15-11-2024</w:t>
            </w:r>
          </w:p>
        </w:tc>
        <w:tc>
          <w:tcPr>
            <w:tcW w:w="0" w:type="auto"/>
          </w:tcPr>
          <w:p w14:paraId="50742FC9" w14:textId="77777777" w:rsidR="0017288A" w:rsidRDefault="0017288A"/>
          <w:p w14:paraId="145A0DF6" w14:textId="77777777" w:rsidR="0017288A" w:rsidRDefault="00871761">
            <w:pPr>
              <w:spacing w:after="0" w:line="276" w:lineRule="auto"/>
            </w:pPr>
            <w:r>
              <w:rPr>
                <w:rFonts w:ascii="Times New Roman" w:eastAsia="Times New Roman" w:hAnsi="Times New Roman" w:cs="Times New Roman"/>
                <w:sz w:val="26"/>
              </w:rPr>
              <w:t>Bộ trưởng Bộ Công an</w:t>
            </w:r>
          </w:p>
        </w:tc>
      </w:tr>
    </w:tbl>
    <w:p w14:paraId="0020DD8D" w14:textId="77777777" w:rsidR="0017288A" w:rsidRDefault="0087176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quy định tại Điều 9 Luật Quản lý, sử dụng vũ khí, vật liệu nổ và công cụ hỗ trợ (Luật số 42/2024/QH15 ngày 29/6/2024), cụ thể:  "1. Thu hồi vũ khí, vật liệu nổ quân dụng, công cụ hỗ trợ trang bị cho cơ quan, tổ chức, doanh nghiệp trong trường hợp sau đây: a) Cơ quan, tổ chức, doanh nghiệp giải thể hoặc không còn nhu cầu sử dụng vũ khí, vật liệu nổ quân dụng, công cụ hỗ trợ; b) Vũ khí, vật liệu nổ quân dụng, công cụ hỗ trợ hết hạn sử dụng, hư hỏng không còn khả năng sử dụng; c) Không thuộc đối tượng đượ</w:t>
      </w:r>
      <w:r>
        <w:rPr>
          <w:rFonts w:ascii="Times New Roman" w:eastAsia="Times New Roman" w:hAnsi="Times New Roman" w:cs="Times New Roman"/>
          <w:sz w:val="26"/>
        </w:rPr>
        <w:t>c trang bị vũ khí, vật liệu nổ quân dụng, công cụ hỗ trợ theo quy định của Luật này.  2. Thu hồi vũ khí, vật liệu nổ quân dụng, công cụ hỗ trợ đối với tổ chức, doanh nghiệp sản xuất, kinh doanh, sửa chữa vũ khí, vật liệu nổ quân dụng, công cụ hỗ trợ trong trường hợp sau đây: a) Tổ chức, doanh nghiệp chấm dứt hoạt động sản xuất, kinh doanh, sửa chữa vũ khí, vật liệu nổ quân dụng, công cụ hỗ trợ;  b) Cơ quan có thẩm quyền đã thu hồi giấy phép kinh doanh công cụ hỗ trợ. 3. Thu hồi giấy phép sử dụng vũ khí, côn</w:t>
      </w:r>
      <w:r>
        <w:rPr>
          <w:rFonts w:ascii="Times New Roman" w:eastAsia="Times New Roman" w:hAnsi="Times New Roman" w:cs="Times New Roman"/>
          <w:sz w:val="26"/>
        </w:rPr>
        <w:t xml:space="preserve">g cụ hỗ trợ trong trường hợp sau đây: a) Trường hợp quy định tại khoản 1 Điều này; b) Vũ khí, công cụ hỗ trợ bị mất; c) Giấy phép sử dụng cấp không đúng thẩm quyền. 4. Thu hồi giấy phép kinh doanh công cụ hỗ trợ trong trường hợp sau đây: a) Doanh nghiệp kinh doanh công cụ hỗ trợ giải thể; chuyển đổi, chia, tách, hợp nhất, sáp nhập và không còn hoạt động kinh doanh công cụ hỗ trợ; b) Doanh nghiệp không kinh doanh công cụ hỗ trợ trong thời gian 01 năm kể từ ngày được cấp giấy phép kinh doanh; c) Doanh nghiệp </w:t>
      </w:r>
      <w:r>
        <w:rPr>
          <w:rFonts w:ascii="Times New Roman" w:eastAsia="Times New Roman" w:hAnsi="Times New Roman" w:cs="Times New Roman"/>
          <w:sz w:val="26"/>
        </w:rPr>
        <w:t>không đủ điều kiện kinh doanh công cụ hỗ trợ theo quy định của pháp luật.  5. Thu hồi giấy phép, giấy chứng nhận về quản lý, sử dụng vật liệu nổ công nghiệp, tiền chất thuốc nổ trong trường hợp sau đây: a) Tổ chức, doanh nghiệp sản xuất, kinh doanh, vận chuyển, sử dụng vật liệu nổ công nghiệp, tiền chất thuốc nổ giải thể; chuyển đổi, chia, tách, hợp nhất, sáp nhập và không còn hoạt động sản xuất, kinh doanh, vận chuyển, sử dụng vật liệu nổ công nghiệp, tiền chất thuốc nổ;  b) Tổ chức, doanh nghiệp không bảo</w:t>
      </w:r>
      <w:r>
        <w:rPr>
          <w:rFonts w:ascii="Times New Roman" w:eastAsia="Times New Roman" w:hAnsi="Times New Roman" w:cs="Times New Roman"/>
          <w:sz w:val="26"/>
        </w:rPr>
        <w:t xml:space="preserve"> đảm điều kiện về sản xuất, kinh doanh, vận chuyển, sử dụng vật liệu nổ công nghiệp, tiền chất thuốc nổ theo quy định của Luật này; không đáp ứng đầy đủ hoặc không thực hiện đúng nội dung quy định trong giấy phép, giấy chứng nhận;  c) Doanh nghiệp không kinh doanh vật liệu nổ công nghiệp, tiền chất thuốc nổ trong thời gian 02 năm kể từ ngày được cấp giấy phép kinh doanh.  6. Giấy phép, giấy chứng nhận, chứng chỉ về quản lý, sử dụng vũ khí, vật liệu nổ, tiền chất thuốc nổ, công cụ hỗ trợ hết hạn sử dụng, hư </w:t>
      </w:r>
      <w:r>
        <w:rPr>
          <w:rFonts w:ascii="Times New Roman" w:eastAsia="Times New Roman" w:hAnsi="Times New Roman" w:cs="Times New Roman"/>
          <w:sz w:val="26"/>
        </w:rPr>
        <w:t>hỏng phải giao nộp cho cơ quan có thẩm quyền theo quy định tại Điều 10 của Luật này.".</w:t>
      </w:r>
    </w:p>
    <w:p w14:paraId="07E01C94" w14:textId="77777777" w:rsidR="0017288A" w:rsidRDefault="0087176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BB50FA4" w14:textId="77777777" w:rsidR="0017288A" w:rsidRDefault="0087176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https://thutuc.dichvucong.gov.vn/p/home/dvc-tthc-thu-tuc-hanh-chinh-chi-tiet.html?ma_thu_tuc=373816</w:t>
      </w:r>
    </w:p>
    <w:sectPr w:rsidR="0017288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7288A"/>
    <w:rsid w:val="0017288A"/>
    <w:rsid w:val="00871761"/>
    <w:rsid w:val="00CB1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B3152"/>
  <w15:docId w15:val="{8D3344CD-4035-4443-BE12-C8F20743D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1217</Words>
  <Characters>6943</Characters>
  <Application>Microsoft Office Word</Application>
  <DocSecurity>0</DocSecurity>
  <Lines>57</Lines>
  <Paragraphs>16</Paragraphs>
  <ScaleCrop>false</ScaleCrop>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2025-11-24T09:22:00Z</dcterms:created>
  <dcterms:modified xsi:type="dcterms:W3CDTF">2025-11-24T09:22:00Z</dcterms:modified>
</cp:coreProperties>
</file>