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688" w:rsidRDefault="00841CFC">
      <w:pPr>
        <w:spacing w:after="300" w:line="276" w:lineRule="auto"/>
        <w:jc w:val="center"/>
      </w:pPr>
      <w:r>
        <w:rPr>
          <w:rFonts w:ascii="Times New Roman" w:eastAsia="Times New Roman" w:hAnsi="Times New Roman" w:cs="Times New Roman"/>
          <w:b/>
          <w:sz w:val="26"/>
        </w:rPr>
        <w:t>Chi tiết thủ tục hành chính</w:t>
      </w:r>
    </w:p>
    <w:p w:rsidR="00623688" w:rsidRDefault="00841CF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1.014068</w:t>
      </w:r>
    </w:p>
    <w:p w:rsidR="00623688" w:rsidRDefault="00841CF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623688" w:rsidRDefault="00841CF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căn cước</w:t>
      </w:r>
    </w:p>
    <w:p w:rsidR="00623688" w:rsidRDefault="00841CF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623688" w:rsidRDefault="00841CF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23688" w:rsidRDefault="00841CF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623688" w:rsidRDefault="00841CFC">
      <w:pPr>
        <w:spacing w:after="0" w:line="276" w:lineRule="auto"/>
        <w:jc w:val="both"/>
      </w:pPr>
      <w:r>
        <w:rPr>
          <w:rFonts w:ascii="Times New Roman" w:eastAsia="Times New Roman" w:hAnsi="Times New Roman" w:cs="Times New Roman"/>
          <w:b/>
          <w:sz w:val="26"/>
        </w:rPr>
        <w:t xml:space="preserve">Trình tự thực hiện: </w:t>
      </w:r>
    </w:p>
    <w:p w:rsidR="00623688" w:rsidRDefault="00623688">
      <w:pPr>
        <w:shd w:val="clear" w:color="auto" w:fill="F2F6F9"/>
        <w:spacing w:before="120" w:after="0" w:line="276" w:lineRule="auto"/>
        <w:jc w:val="both"/>
      </w:pPr>
    </w:p>
    <w:p w:rsidR="00623688" w:rsidRDefault="00841CFC">
      <w:pPr>
        <w:spacing w:after="0" w:line="276" w:lineRule="auto"/>
        <w:jc w:val="both"/>
      </w:pPr>
      <w:r>
        <w:rPr>
          <w:rFonts w:ascii="Times New Roman" w:eastAsia="Times New Roman" w:hAnsi="Times New Roman" w:cs="Times New Roman"/>
          <w:sz w:val="26"/>
        </w:rPr>
        <w:t>- Bước 1: Người gốc Việt Nam chưa xác định được quốc tịch đến Công an cấp xã trong cả nước không phụ thuộc nơi cư trú nơi đang sinh sống đề nghị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 (Lưu ý: Lộ trình cấp lại giấy chứng nhận căn cước tại Công an cấp xã trong cả nước không phụ thuộc vào nơi cư trú thực hiện theo thông báo của Bộ Công an) -</w:t>
      </w:r>
      <w:r>
        <w:rPr>
          <w:rFonts w:ascii="Times New Roman" w:eastAsia="Times New Roman" w:hAnsi="Times New Roman" w:cs="Times New Roman"/>
          <w:sz w:val="26"/>
        </w:rPr>
        <w:t xml:space="preserve"> Bước 2: Cán bộ thu nhận tìm kiếm thông tin người gốc Việt Nam chưa xác định được quốc tịch trong Cơ sở dữ liệu quốc gia về dân cư để lập hồ sơ cấp lại giấy chứng nhận căn cước. + Trường hợp thông tin người gốc Việt Nam chưa xác định được quốc tịch không có sự thay đổi, điều chỉnh thì sử dụng thông tin người đó trong cơ sở dữ liệu quốc gia về dân cư để lập hồ sơ cấp lại giấy chứng nhận căn cước. + Trường hợp thông tin người gốc Việt Nam chưa xác định được quốc tịch có sự thay đổi, điều chỉnh thì đề nghị ngư</w:t>
      </w:r>
      <w:r>
        <w:rPr>
          <w:rFonts w:ascii="Times New Roman" w:eastAsia="Times New Roman" w:hAnsi="Times New Roman" w:cs="Times New Roman"/>
          <w:sz w:val="26"/>
        </w:rPr>
        <w:t>ời đó thực hiện thủ tục điều chỉnh thông tin trong Cơ sở dữ liệu quốc gia về dân cư trước khi thực hiện cấp lại giấy chứng nhận căn cước. + Trường hợp người gốc Việt Nam chưa xác định được quốc tịch không đủ điều kiện cấp lại giấy chứng nhận căn cước thì từ chối tiếp nhận và nêu rõ lý do, thông báo về việc từ chối giải quyết thủ tục về căn cước (Mẫu CC03 ban hành kèm theo Thông tư số 17/2024/TT-BCA ngày 15/5/2024 của Bộ Công an). - Bước 3: Tiến hành thu nhận vân tay, chụp ảnh khuôn mặt, thu nhận ảnh mống mắ</w:t>
      </w:r>
      <w:r>
        <w:rPr>
          <w:rFonts w:ascii="Times New Roman" w:eastAsia="Times New Roman" w:hAnsi="Times New Roman" w:cs="Times New Roman"/>
          <w:sz w:val="26"/>
        </w:rPr>
        <w:t xml:space="preserve">t của người gốc Việt Nam chưa xác định được quốc tịch (không thu nhận vân tay, ảnh khuôn mặt, mống mắt của người dưới 06 tuổi). - Bước 4: In Phiếu thu nhận thông tin căn cước; Phiếu đề nghị giải quyết thủ tục về căn cước (nếu có) chuyển cho người gốc Việt Nam chưa xác định được quốc tịch kiểm tra, ký xác nhận. - Bước 5: Cấp giấy hẹn trả kết quả giải quyết thủ tục về căn cước cho người gốc Việt Nam chưa xác định được quốc tịch (Mẫu CC02 ban hành kèm theo Thông tư số 17/2024/TT-BCA ngày 15/5/2024 của Bộ Công </w:t>
      </w:r>
      <w:r>
        <w:rPr>
          <w:rFonts w:ascii="Times New Roman" w:eastAsia="Times New Roman" w:hAnsi="Times New Roman" w:cs="Times New Roman"/>
          <w:sz w:val="26"/>
        </w:rPr>
        <w:t>an). - Bước 6: Nhận kết quả trực tiếp tại cơ quan Công an nơi tiếp nhận hồ sơ hoặc trả qua dịch vụ bưu chính đến địa chỉ theo yêu cầu.</w:t>
      </w:r>
    </w:p>
    <w:p w:rsidR="00623688" w:rsidRDefault="00841CF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8"/>
        <w:gridCol w:w="915"/>
        <w:gridCol w:w="1071"/>
        <w:gridCol w:w="6657"/>
      </w:tblGrid>
      <w:tr w:rsidR="00623688">
        <w:tblPrEx>
          <w:tblCellMar>
            <w:top w:w="0" w:type="dxa"/>
            <w:bottom w:w="0" w:type="dxa"/>
          </w:tblCellMar>
        </w:tblPrEx>
        <w:tc>
          <w:tcPr>
            <w:tcW w:w="15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lastRenderedPageBreak/>
              <w:t>Mô tả</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Trực tiếp</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07 Ngày làm việc</w:t>
            </w:r>
          </w:p>
        </w:tc>
        <w:tc>
          <w:tcPr>
            <w:tcW w:w="0" w:type="auto"/>
          </w:tcPr>
          <w:p w:rsidR="00623688" w:rsidRDefault="00623688"/>
          <w:p w:rsidR="00623688" w:rsidRDefault="00623688">
            <w:pPr>
              <w:spacing w:after="0" w:line="276" w:lineRule="auto"/>
            </w:pP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 Trực tiếp tại trụ sở Công an cấp xã trong cả nước không phụ thuộc nơi cư trú.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bl>
    <w:p w:rsidR="00623688" w:rsidRDefault="00841CFC">
      <w:pPr>
        <w:spacing w:before="240" w:after="0" w:line="276" w:lineRule="auto"/>
        <w:jc w:val="both"/>
      </w:pPr>
      <w:r>
        <w:rPr>
          <w:rFonts w:ascii="Times New Roman" w:eastAsia="Times New Roman" w:hAnsi="Times New Roman" w:cs="Times New Roman"/>
          <w:b/>
          <w:sz w:val="26"/>
        </w:rPr>
        <w:t xml:space="preserve">Thành phần hồ sơ: </w:t>
      </w:r>
    </w:p>
    <w:p w:rsidR="00623688" w:rsidRDefault="00841CF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10"/>
        <w:gridCol w:w="1899"/>
        <w:gridCol w:w="902"/>
      </w:tblGrid>
      <w:tr w:rsidR="00623688">
        <w:tblPrEx>
          <w:tblCellMar>
            <w:top w:w="0" w:type="dxa"/>
            <w:bottom w:w="0" w:type="dxa"/>
          </w:tblCellMar>
        </w:tblPrEx>
        <w:tc>
          <w:tcPr>
            <w:tcW w:w="6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Tên giấy tờ</w:t>
            </w:r>
          </w:p>
        </w:tc>
        <w:tc>
          <w:tcPr>
            <w:tcW w:w="2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Mẫu đơn, tờ khai</w:t>
            </w:r>
          </w:p>
        </w:tc>
        <w:tc>
          <w:tcPr>
            <w:tcW w:w="2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Số lượng</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c>
        <w:tc>
          <w:tcPr>
            <w:tcW w:w="0" w:type="auto"/>
          </w:tcPr>
          <w:p w:rsidR="00623688" w:rsidRDefault="00623688"/>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 xml:space="preserve">Trường hợp thông tin người gốc Việt Nam chưa xác định được quốc tịch có sự thay đổi, điều chỉnh so với thông tin trong cơ sở dữ liệu quốc gia về dân cư thì hồ sơ còn có: Phiếu đề nghị giải quyết thủ tục về căn cước (Mẫu DC02 ban hành kèm theo Thông tư số 17/2024/TT-BCA ngày 15/5/2024 của Bộ Công </w:t>
            </w:r>
            <w:r>
              <w:rPr>
                <w:rFonts w:ascii="Times New Roman" w:eastAsia="Times New Roman" w:hAnsi="Times New Roman" w:cs="Times New Roman"/>
                <w:sz w:val="26"/>
              </w:rPr>
              <w:lastRenderedPageBreak/>
              <w:t>an); Giấy tờ pháp lý chứng minh nội dung thay đổi thông tin.</w:t>
            </w:r>
          </w:p>
        </w:tc>
        <w:tc>
          <w:tcPr>
            <w:tcW w:w="0" w:type="auto"/>
          </w:tcPr>
          <w:p w:rsidR="00623688" w:rsidRDefault="00623688"/>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623688" w:rsidRDefault="00841CF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623688" w:rsidRDefault="00841CF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623688" w:rsidRDefault="00841CF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23688" w:rsidRDefault="00841CF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23688" w:rsidRDefault="00841CF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23688" w:rsidRDefault="00841CF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23688" w:rsidRDefault="00841CF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w:t>
      </w:r>
    </w:p>
    <w:p w:rsidR="00623688" w:rsidRDefault="00841CF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623688">
        <w:tblPrEx>
          <w:tblCellMar>
            <w:top w:w="0" w:type="dxa"/>
            <w:bottom w:w="0" w:type="dxa"/>
          </w:tblCellMar>
        </w:tblPrEx>
        <w:tc>
          <w:tcPr>
            <w:tcW w:w="2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Số ký hiệu</w:t>
            </w:r>
          </w:p>
        </w:tc>
        <w:tc>
          <w:tcPr>
            <w:tcW w:w="35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Trích yếu</w:t>
            </w:r>
          </w:p>
        </w:tc>
        <w:tc>
          <w:tcPr>
            <w:tcW w:w="15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Ngày ban hành</w:t>
            </w:r>
          </w:p>
        </w:tc>
        <w:tc>
          <w:tcPr>
            <w:tcW w:w="3000" w:type="dxa"/>
          </w:tcPr>
          <w:p w:rsidR="00623688" w:rsidRDefault="00623688"/>
          <w:p w:rsidR="00623688" w:rsidRDefault="00841CFC">
            <w:pPr>
              <w:spacing w:after="0" w:line="276" w:lineRule="auto"/>
              <w:jc w:val="center"/>
            </w:pPr>
            <w:r>
              <w:rPr>
                <w:rFonts w:ascii="Times New Roman" w:eastAsia="Times New Roman" w:hAnsi="Times New Roman" w:cs="Times New Roman"/>
                <w:b/>
                <w:sz w:val="26"/>
              </w:rPr>
              <w:t>Cơ quan ban hành</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190/2025/NQ-QH15</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19-02-2025</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Quốc Hội</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26/2023/QH15</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Luật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27-11-2023</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Quốc Hội</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70/2024/NĐ-CP</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25-06-2024</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Chính phủ</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16/2024/TT-BCA</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15-05-2024</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Bộ Công an</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17/2024/TT-BCA</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15-05-2024</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Bộ Công an</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18/2024/TT-BCA</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15-05-2024</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Bộ Công an</w:t>
            </w:r>
          </w:p>
        </w:tc>
      </w:tr>
      <w:tr w:rsidR="00623688">
        <w:tblPrEx>
          <w:tblCellMar>
            <w:top w:w="0" w:type="dxa"/>
            <w:bottom w:w="0" w:type="dxa"/>
          </w:tblCellMar>
        </w:tblPrEx>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53/2025/TT-BCA</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01-07-2025</w:t>
            </w:r>
          </w:p>
        </w:tc>
        <w:tc>
          <w:tcPr>
            <w:tcW w:w="0" w:type="auto"/>
          </w:tcPr>
          <w:p w:rsidR="00623688" w:rsidRDefault="00623688"/>
          <w:p w:rsidR="00623688" w:rsidRDefault="00841CFC">
            <w:pPr>
              <w:spacing w:after="0" w:line="276" w:lineRule="auto"/>
            </w:pPr>
            <w:r>
              <w:rPr>
                <w:rFonts w:ascii="Times New Roman" w:eastAsia="Times New Roman" w:hAnsi="Times New Roman" w:cs="Times New Roman"/>
                <w:sz w:val="26"/>
              </w:rPr>
              <w:t>Bộ Công an</w:t>
            </w:r>
          </w:p>
        </w:tc>
      </w:tr>
    </w:tbl>
    <w:p w:rsidR="00623688" w:rsidRDefault="00841CF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623688" w:rsidRDefault="00841CF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23688" w:rsidRDefault="00841CF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https://thutuc.dichvucong.gov.vn/p/home/dvc-tthc-thu-tuc-hanh-chinh-chi-tiet.html?ma_thu_tuc=406658</w:t>
      </w:r>
    </w:p>
    <w:sectPr w:rsidR="0062368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3688"/>
    <w:rsid w:val="00623688"/>
    <w:rsid w:val="00841CFC"/>
    <w:rsid w:val="009F1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112A17-0937-446A-8EBB-C8E45AB6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2025-11-24T09:27:00Z</dcterms:created>
  <dcterms:modified xsi:type="dcterms:W3CDTF">2025-11-24T09:27:00Z</dcterms:modified>
</cp:coreProperties>
</file>