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59CF" w14:textId="77777777" w:rsidR="007B693B" w:rsidRDefault="00FD0AD3">
      <w:pPr>
        <w:spacing w:after="300" w:line="276" w:lineRule="auto"/>
        <w:jc w:val="center"/>
      </w:pPr>
      <w:r>
        <w:rPr>
          <w:rFonts w:ascii="Times New Roman" w:eastAsia="Times New Roman" w:hAnsi="Times New Roman" w:cs="Times New Roman"/>
          <w:b/>
          <w:sz w:val="26"/>
        </w:rPr>
        <w:t>Chi tiết thủ tục hành chính</w:t>
      </w:r>
    </w:p>
    <w:p w14:paraId="1C7F481F" w14:textId="77777777" w:rsidR="007B693B" w:rsidRDefault="00FD0AD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1.014364</w:t>
      </w:r>
    </w:p>
    <w:p w14:paraId="59FE92A5" w14:textId="77777777" w:rsidR="007B693B" w:rsidRDefault="00FD0AD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14:paraId="164CA56D" w14:textId="77777777" w:rsidR="007B693B" w:rsidRDefault="00FD0AD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thông hành xuất, nhập cảnh vùng biên giới Việt Nam – Trung Quốc cho cán bộ, công chức làm việc tại các cơ quan nhà nước có trụ sở đóng tại đơn vị hành chính cấp xã thuộc tỉnh của Việt Nam tiếp giáp đường biên giới Việt Nam - Trung Quốc</w:t>
      </w:r>
    </w:p>
    <w:p w14:paraId="15730624" w14:textId="77777777" w:rsidR="007B693B" w:rsidRDefault="00FD0AD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78BF47C0" w14:textId="77777777" w:rsidR="007B693B" w:rsidRDefault="00FD0AD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D308530" w14:textId="77777777" w:rsidR="007B693B" w:rsidRDefault="00FD0AD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297266C5" w14:textId="77777777" w:rsidR="007B693B" w:rsidRDefault="00FD0AD3">
      <w:pPr>
        <w:spacing w:after="0" w:line="276" w:lineRule="auto"/>
        <w:jc w:val="both"/>
      </w:pPr>
      <w:r>
        <w:rPr>
          <w:rFonts w:ascii="Times New Roman" w:eastAsia="Times New Roman" w:hAnsi="Times New Roman" w:cs="Times New Roman"/>
          <w:b/>
          <w:sz w:val="26"/>
        </w:rPr>
        <w:t xml:space="preserve">Trình tự thực hiện: </w:t>
      </w:r>
    </w:p>
    <w:p w14:paraId="24DD4F5C" w14:textId="77777777" w:rsidR="007B693B" w:rsidRDefault="007B693B">
      <w:pPr>
        <w:shd w:val="clear" w:color="auto" w:fill="F2F6F9"/>
        <w:spacing w:before="120" w:after="0" w:line="276" w:lineRule="auto"/>
        <w:jc w:val="both"/>
      </w:pPr>
    </w:p>
    <w:p w14:paraId="593A5450" w14:textId="77777777" w:rsidR="007B693B" w:rsidRDefault="00FD0AD3">
      <w:pPr>
        <w:spacing w:after="0" w:line="276" w:lineRule="auto"/>
        <w:jc w:val="both"/>
      </w:pPr>
      <w:r>
        <w:rPr>
          <w:rFonts w:ascii="Times New Roman" w:eastAsia="Times New Roman" w:hAnsi="Times New Roman" w:cs="Times New Roman"/>
          <w:sz w:val="26"/>
        </w:rPr>
        <w:t>Bước 1: Chuẩn bị hồ sơ theo quy định của pháp luật (được nêu cụ thể tại mục 4.3. Thành phần, số lượng hồ sơ). Bước 2: Nộp hồ sơ: + Cán bộ, công chức làm việc tại các cơ quan nhà nước có trụ sở đóng tại đơn vị hành chính cấp xã thuộc tỉnh của Việt Nam tiếp giáp đường biên giới Việt Nam – Trung Quốc đề nghị cấp giấy thông hành xuất, nhập cảnh vùng biên giới Việt Nam – Trung Quốc trực tiếp nộp hồ sơ tại Công an cấp xã nơi cơ quan người đó làm việc có trụ sở hoặc trên môi trường điện tử tại Cổng dịch vụ công qu</w:t>
      </w:r>
      <w:r>
        <w:rPr>
          <w:rFonts w:ascii="Times New Roman" w:eastAsia="Times New Roman" w:hAnsi="Times New Roman" w:cs="Times New Roman"/>
          <w:sz w:val="26"/>
        </w:rPr>
        <w:t>ốc gia hoặc Cổng dịch vụ công Bộ Công an; xuất trình giấy chứng minh nhân dân hoặc thẻ Căn cước công dân hoặc thẻ căn cước còn giá trị sử dụng để đối chiếu. Trường hợp doanh nghiệp được ủy quyền nộp hồ sơ đề nghị cấp giấy thông hành thì trước khi nộp hồ sơ doanh nghiệp đó phải gửi cho cơ quan cấp giấy thông hành 01 bộ hồ sơ pháp nhân (việc gửi hồ sơ chỉ thực hiện 01 lần, khi có sự thay đổi nội dung trong hồ sơ thì doanh nghiệp gửi văn bản bổ sung) gồm: 01 bản sao có chứng thực quyết định thành lập doanh ngh</w:t>
      </w:r>
      <w:r>
        <w:rPr>
          <w:rFonts w:ascii="Times New Roman" w:eastAsia="Times New Roman" w:hAnsi="Times New Roman" w:cs="Times New Roman"/>
          <w:sz w:val="26"/>
        </w:rPr>
        <w:t>iệp hoặc chứng nhận đăng ký doanh nghiệp, trường hợp nộp bản chụp thì xuất trình bản chính để kiểm tra, đối chiếu và văn bản giới thiệu mẫu con dấu, mẫu chữ ký của người đại diện theo pháp luật của doanh nghiệp. Người được cử đi nộp hồ sơ xuất trình giấy giới thiệu; giấy Chứng minh nhân dân hoặc thẻ Căn cước công dân hoặc thẻ căn cước còn giá trị sử dụng của bản thân và của người ủy quyền để kiểm tra, đối chiếu. + Cán bộ tiếp nhận hồ sơ kiểm tra tính pháp lý và nội dung hồ sơ:  Trường hợp hồ sơ đầ</w:t>
      </w:r>
      <w:r>
        <w:rPr>
          <w:rFonts w:ascii="Times New Roman" w:eastAsia="Times New Roman" w:hAnsi="Times New Roman" w:cs="Times New Roman"/>
          <w:sz w:val="26"/>
        </w:rPr>
        <w:t>y đủ, hợp lệ thì cấp giấy hẹn trả kết quả; thu lệ phí và giao biên lai thu tiền cho người nộp hồ sơ hoặc hệ thống Cổng dịch vụ công thông báo bằng tin nhắn (SMS) hoặc thư điện tử (Email) đề người nộp hồ sơ thanh toán trực tuyến và nhận biên lai điện tử. Trường hợp hồ sơ thiếu hoặc không hợp lệ thì cán bộ tiếp nhận hồ sơ hướng dẫn hoặc hệ thống Cổng dịch vụ công thông báo bằng tin nhắn (SMS) hoặc thư điện tử (email) đề người nộp hồ sơ hoàn chỉnh hồ sơ theo quy định Trường hợp hồ sơ không đủ điều kiện thì khô</w:t>
      </w:r>
      <w:r>
        <w:rPr>
          <w:rFonts w:ascii="Times New Roman" w:eastAsia="Times New Roman" w:hAnsi="Times New Roman" w:cs="Times New Roman"/>
          <w:sz w:val="26"/>
        </w:rPr>
        <w:t xml:space="preserve">ng tiếp nhận hồ sơ, trả lời bằng văn bản hoặc thông báo trên Cổng dịch vụ công và nêu rõ lý do.  Người đề nghị cấp giấy thông hành có thể yêu cầu nhận kết quả tại địa điểm khác và phải trả phí dịch vụ chuyển </w:t>
      </w:r>
      <w:r>
        <w:rPr>
          <w:rFonts w:ascii="Times New Roman" w:eastAsia="Times New Roman" w:hAnsi="Times New Roman" w:cs="Times New Roman"/>
          <w:sz w:val="26"/>
        </w:rPr>
        <w:lastRenderedPageBreak/>
        <w:t>phát.  Thời gian nhận hồ sơ: từ thứ 2 đến sáng thứ 7 hàng tuần  (trừ ngày Tết, ngày lễ).  Bước 3: Nhận kết quả: + Người nhận kết quả đưa giấy biên nhận, xuất trình giấy Chứng minh nhân dân/thẻ Căn cước công dân/thẻ Căn cước để cán bộ trả  kết quả đối chiếu, nếu đầy đủ và đúng thì yêu cầu ký nhậ</w:t>
      </w:r>
      <w:r>
        <w:rPr>
          <w:rFonts w:ascii="Times New Roman" w:eastAsia="Times New Roman" w:hAnsi="Times New Roman" w:cs="Times New Roman"/>
          <w:sz w:val="26"/>
        </w:rPr>
        <w:t>n và trả giấy thông hành xuất, nhập cảnh vùng biên giới Việt Nam – Trung Quốc cho người đến nhận kết quả. + Trường hợp chưa cấp giấy thông hành phải trả lời bằng văn bản và nêu rõ lý do. + Thời gian nhận kết quả: từ thứ 2 đến thứ 6 hàng tuần (trừ ngày Tết, ngày lễ).</w:t>
      </w:r>
    </w:p>
    <w:p w14:paraId="2DC15D60" w14:textId="77777777" w:rsidR="007B693B" w:rsidRDefault="00FD0AD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9"/>
        <w:gridCol w:w="811"/>
        <w:gridCol w:w="3240"/>
        <w:gridCol w:w="4591"/>
      </w:tblGrid>
      <w:tr w:rsidR="007B693B" w14:paraId="7A714A12" w14:textId="77777777">
        <w:tblPrEx>
          <w:tblCellMar>
            <w:top w:w="0" w:type="dxa"/>
            <w:bottom w:w="0" w:type="dxa"/>
          </w:tblCellMar>
        </w:tblPrEx>
        <w:tc>
          <w:tcPr>
            <w:tcW w:w="1500" w:type="dxa"/>
          </w:tcPr>
          <w:p w14:paraId="6E27FD52" w14:textId="77777777" w:rsidR="007B693B" w:rsidRDefault="007B693B"/>
          <w:p w14:paraId="0F2E1DA4" w14:textId="77777777" w:rsidR="007B693B" w:rsidRDefault="00FD0AD3">
            <w:pPr>
              <w:spacing w:after="0" w:line="276" w:lineRule="auto"/>
              <w:jc w:val="center"/>
            </w:pPr>
            <w:r>
              <w:rPr>
                <w:rFonts w:ascii="Times New Roman" w:eastAsia="Times New Roman" w:hAnsi="Times New Roman" w:cs="Times New Roman"/>
                <w:b/>
                <w:sz w:val="26"/>
              </w:rPr>
              <w:t>Hình thức nộp</w:t>
            </w:r>
          </w:p>
        </w:tc>
        <w:tc>
          <w:tcPr>
            <w:tcW w:w="2000" w:type="dxa"/>
          </w:tcPr>
          <w:p w14:paraId="7733D0F3" w14:textId="77777777" w:rsidR="007B693B" w:rsidRDefault="007B693B"/>
          <w:p w14:paraId="19E3F935" w14:textId="77777777" w:rsidR="007B693B" w:rsidRDefault="00FD0AD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9DC34B4" w14:textId="77777777" w:rsidR="007B693B" w:rsidRDefault="007B693B"/>
          <w:p w14:paraId="6FDEBE0C" w14:textId="77777777" w:rsidR="007B693B" w:rsidRDefault="00FD0AD3">
            <w:pPr>
              <w:spacing w:after="0" w:line="276" w:lineRule="auto"/>
              <w:jc w:val="center"/>
            </w:pPr>
            <w:r>
              <w:rPr>
                <w:rFonts w:ascii="Times New Roman" w:eastAsia="Times New Roman" w:hAnsi="Times New Roman" w:cs="Times New Roman"/>
                <w:b/>
                <w:sz w:val="26"/>
              </w:rPr>
              <w:t>Phí, lệ phí</w:t>
            </w:r>
          </w:p>
        </w:tc>
        <w:tc>
          <w:tcPr>
            <w:tcW w:w="3000" w:type="dxa"/>
          </w:tcPr>
          <w:p w14:paraId="4F2DB856" w14:textId="77777777" w:rsidR="007B693B" w:rsidRDefault="007B693B"/>
          <w:p w14:paraId="28059D53" w14:textId="77777777" w:rsidR="007B693B" w:rsidRDefault="00FD0AD3">
            <w:pPr>
              <w:spacing w:after="0" w:line="276" w:lineRule="auto"/>
              <w:jc w:val="center"/>
            </w:pPr>
            <w:r>
              <w:rPr>
                <w:rFonts w:ascii="Times New Roman" w:eastAsia="Times New Roman" w:hAnsi="Times New Roman" w:cs="Times New Roman"/>
                <w:b/>
                <w:sz w:val="26"/>
              </w:rPr>
              <w:t>Mô tả</w:t>
            </w:r>
          </w:p>
        </w:tc>
      </w:tr>
      <w:tr w:rsidR="007B693B" w14:paraId="5F36D4F4" w14:textId="77777777">
        <w:tblPrEx>
          <w:tblCellMar>
            <w:top w:w="0" w:type="dxa"/>
            <w:bottom w:w="0" w:type="dxa"/>
          </w:tblCellMar>
        </w:tblPrEx>
        <w:tc>
          <w:tcPr>
            <w:tcW w:w="0" w:type="auto"/>
          </w:tcPr>
          <w:p w14:paraId="67339B55" w14:textId="77777777" w:rsidR="007B693B" w:rsidRDefault="007B693B"/>
          <w:p w14:paraId="41DB0364" w14:textId="77777777" w:rsidR="007B693B" w:rsidRDefault="00FD0AD3">
            <w:pPr>
              <w:spacing w:after="0" w:line="276" w:lineRule="auto"/>
            </w:pPr>
            <w:r>
              <w:rPr>
                <w:rFonts w:ascii="Times New Roman" w:eastAsia="Times New Roman" w:hAnsi="Times New Roman" w:cs="Times New Roman"/>
                <w:sz w:val="26"/>
              </w:rPr>
              <w:t>Trực tiếp</w:t>
            </w:r>
          </w:p>
        </w:tc>
        <w:tc>
          <w:tcPr>
            <w:tcW w:w="0" w:type="auto"/>
          </w:tcPr>
          <w:p w14:paraId="0A1DE24E" w14:textId="77777777" w:rsidR="007B693B" w:rsidRDefault="007B693B"/>
          <w:p w14:paraId="377F8F0C" w14:textId="77777777" w:rsidR="007B693B" w:rsidRDefault="00FD0AD3">
            <w:pPr>
              <w:spacing w:after="0" w:line="276" w:lineRule="auto"/>
            </w:pPr>
            <w:r>
              <w:rPr>
                <w:rFonts w:ascii="Times New Roman" w:eastAsia="Times New Roman" w:hAnsi="Times New Roman" w:cs="Times New Roman"/>
                <w:sz w:val="26"/>
              </w:rPr>
              <w:t>01 Ngày làm việc</w:t>
            </w:r>
          </w:p>
        </w:tc>
        <w:tc>
          <w:tcPr>
            <w:tcW w:w="0" w:type="auto"/>
          </w:tcPr>
          <w:p w14:paraId="339F887E" w14:textId="77777777" w:rsidR="007B693B" w:rsidRDefault="007B693B"/>
          <w:p w14:paraId="0A44080B" w14:textId="77777777" w:rsidR="007B693B" w:rsidRDefault="00FD0AD3">
            <w:pPr>
              <w:spacing w:after="0" w:line="276" w:lineRule="auto"/>
            </w:pPr>
            <w:r>
              <w:rPr>
                <w:rFonts w:ascii="Times New Roman" w:eastAsia="Times New Roman" w:hAnsi="Times New Roman" w:cs="Times New Roman"/>
                <w:sz w:val="26"/>
              </w:rPr>
              <w:t>Phí : 25000 Đồng (25.000đ/giấy thông hành (áp dụng đến hết ngày 31/12/2026 theo Thông tư số 64/2025/TT-BTC ngày 30/6/2025 của Bộ Tài chính))</w:t>
            </w:r>
          </w:p>
          <w:p w14:paraId="6EF53F4C" w14:textId="77777777" w:rsidR="007B693B" w:rsidRDefault="00FD0AD3">
            <w:pPr>
              <w:spacing w:after="0" w:line="276" w:lineRule="auto"/>
            </w:pPr>
            <w:r>
              <w:rPr>
                <w:rFonts w:ascii="Times New Roman" w:eastAsia="Times New Roman" w:hAnsi="Times New Roman" w:cs="Times New Roman"/>
                <w:sz w:val="26"/>
              </w:rPr>
              <w:t>Phí : 50000 Đồng (50.000đ/giấy thông hành (Thông tư số 25/2021/TT-BTC ngày 07/4/2021 của Bộ Tài chính).)</w:t>
            </w:r>
          </w:p>
        </w:tc>
        <w:tc>
          <w:tcPr>
            <w:tcW w:w="0" w:type="auto"/>
          </w:tcPr>
          <w:p w14:paraId="518A3461" w14:textId="77777777" w:rsidR="007B693B" w:rsidRDefault="007B693B"/>
          <w:p w14:paraId="3E084B20" w14:textId="77777777" w:rsidR="007B693B" w:rsidRDefault="00FD0AD3">
            <w:pPr>
              <w:spacing w:after="0" w:line="276" w:lineRule="auto"/>
            </w:pPr>
            <w:r>
              <w:rPr>
                <w:rFonts w:ascii="Times New Roman" w:eastAsia="Times New Roman" w:hAnsi="Times New Roman" w:cs="Times New Roman"/>
                <w:sz w:val="26"/>
              </w:rPr>
              <w:t>+ Trực tiếp: nộp hồ sơ trực tiếp tại Công an cấp xã nơi cơ quan người đó làm việc có trụ sở. + Trực tuyến: nộp hồ sơ trực tuyến qua Cổng Dịch vụ công quốc gia hoặc Cổng Dịch vụ công Bộ Công an. + Ủy quyền: người đang làm việc trong các cơ quan, tổ chức, doanh nghiệp có tư cách pháp nhân có thể ủy quyền cho cơ quan, tổ chức, doanh nghiệp đó nộp hồ sơ và nhận kết quả thay.  01 ngày làm việc, kể từ khi nhận đủ hồ sơ theo quy định.</w:t>
            </w:r>
          </w:p>
        </w:tc>
      </w:tr>
      <w:tr w:rsidR="007B693B" w14:paraId="0A26FC61" w14:textId="77777777">
        <w:tblPrEx>
          <w:tblCellMar>
            <w:top w:w="0" w:type="dxa"/>
            <w:bottom w:w="0" w:type="dxa"/>
          </w:tblCellMar>
        </w:tblPrEx>
        <w:tc>
          <w:tcPr>
            <w:tcW w:w="0" w:type="auto"/>
          </w:tcPr>
          <w:p w14:paraId="559475AC" w14:textId="77777777" w:rsidR="007B693B" w:rsidRDefault="007B693B"/>
          <w:p w14:paraId="3B7329F1" w14:textId="77777777" w:rsidR="007B693B" w:rsidRDefault="00FD0AD3">
            <w:pPr>
              <w:spacing w:after="0" w:line="276" w:lineRule="auto"/>
            </w:pPr>
            <w:r>
              <w:rPr>
                <w:rFonts w:ascii="Times New Roman" w:eastAsia="Times New Roman" w:hAnsi="Times New Roman" w:cs="Times New Roman"/>
                <w:sz w:val="26"/>
              </w:rPr>
              <w:t>Trực tuyến</w:t>
            </w:r>
          </w:p>
        </w:tc>
        <w:tc>
          <w:tcPr>
            <w:tcW w:w="0" w:type="auto"/>
          </w:tcPr>
          <w:p w14:paraId="4C1CCFF4" w14:textId="77777777" w:rsidR="007B693B" w:rsidRDefault="007B693B"/>
          <w:p w14:paraId="08628F79" w14:textId="77777777" w:rsidR="007B693B" w:rsidRDefault="00FD0AD3">
            <w:pPr>
              <w:spacing w:after="0" w:line="276" w:lineRule="auto"/>
            </w:pPr>
            <w:r>
              <w:rPr>
                <w:rFonts w:ascii="Times New Roman" w:eastAsia="Times New Roman" w:hAnsi="Times New Roman" w:cs="Times New Roman"/>
                <w:sz w:val="26"/>
              </w:rPr>
              <w:t>01 Ngày làm việc</w:t>
            </w:r>
          </w:p>
        </w:tc>
        <w:tc>
          <w:tcPr>
            <w:tcW w:w="0" w:type="auto"/>
          </w:tcPr>
          <w:p w14:paraId="4826C18A" w14:textId="77777777" w:rsidR="007B693B" w:rsidRDefault="007B693B"/>
          <w:p w14:paraId="11DBA7E6" w14:textId="77777777" w:rsidR="007B693B" w:rsidRDefault="00FD0AD3">
            <w:pPr>
              <w:spacing w:after="0" w:line="276" w:lineRule="auto"/>
            </w:pPr>
            <w:r>
              <w:rPr>
                <w:rFonts w:ascii="Times New Roman" w:eastAsia="Times New Roman" w:hAnsi="Times New Roman" w:cs="Times New Roman"/>
                <w:sz w:val="26"/>
              </w:rPr>
              <w:t>Phí : 50000 Đồng</w:t>
            </w:r>
            <w:r>
              <w:rPr>
                <w:rFonts w:ascii="Times New Roman" w:eastAsia="Times New Roman" w:hAnsi="Times New Roman" w:cs="Times New Roman"/>
                <w:sz w:val="26"/>
              </w:rPr>
              <w:t xml:space="preserve"> (50.000đ/giấy thông hành (Thông tư số 25/2021/TT-BTC ngày 07/4/2021 của Bộ Tài chính).)</w:t>
            </w:r>
          </w:p>
          <w:p w14:paraId="32C4D116" w14:textId="77777777" w:rsidR="007B693B" w:rsidRDefault="00FD0AD3">
            <w:pPr>
              <w:spacing w:after="0" w:line="276" w:lineRule="auto"/>
            </w:pPr>
            <w:r>
              <w:rPr>
                <w:rFonts w:ascii="Times New Roman" w:eastAsia="Times New Roman" w:hAnsi="Times New Roman" w:cs="Times New Roman"/>
                <w:sz w:val="26"/>
              </w:rPr>
              <w:t>Phí : 25000 Đồng (25.000đ/giấy thông hành (áp dụng đến hết ngày 31/12/2026 theo Thông tư số 64/2025/TT-BTC ngày 30/6/2025 của Bộ Tài chính))</w:t>
            </w:r>
          </w:p>
        </w:tc>
        <w:tc>
          <w:tcPr>
            <w:tcW w:w="0" w:type="auto"/>
          </w:tcPr>
          <w:p w14:paraId="43960B1D" w14:textId="77777777" w:rsidR="007B693B" w:rsidRDefault="007B693B"/>
          <w:p w14:paraId="6E35345E" w14:textId="77777777" w:rsidR="007B693B" w:rsidRDefault="00FD0AD3">
            <w:pPr>
              <w:spacing w:after="0" w:line="276" w:lineRule="auto"/>
            </w:pPr>
            <w:r>
              <w:rPr>
                <w:rFonts w:ascii="Times New Roman" w:eastAsia="Times New Roman" w:hAnsi="Times New Roman" w:cs="Times New Roman"/>
                <w:sz w:val="26"/>
              </w:rPr>
              <w:t>+ Trực tiếp: nộp hồ sơ trực tiếp tại Công an cấp xã nơi cơ quan người đó làm việc có trụ sở. + Trực tuyến: nộp hồ sơ trực tuyến qua Cổng Dịch vụ công quốc gia hoặc Cổng Dịch vụ công Bộ Công an. + Ủy quyền: người đang làm việc trong các cơ quan, tổ chức, doanh nghiệp có tư cách pháp nhân có thể ủy quyền cho cơ quan, tổ chức, doanh nghiệp đó nộp hồ sơ và nhận kết quả thay.  01 ngày làm việc, kể từ khi nhận đủ hồ sơ theo quy định.</w:t>
            </w:r>
          </w:p>
        </w:tc>
      </w:tr>
      <w:tr w:rsidR="007B693B" w14:paraId="6BD563DD" w14:textId="77777777">
        <w:tblPrEx>
          <w:tblCellMar>
            <w:top w:w="0" w:type="dxa"/>
            <w:bottom w:w="0" w:type="dxa"/>
          </w:tblCellMar>
        </w:tblPrEx>
        <w:tc>
          <w:tcPr>
            <w:tcW w:w="0" w:type="auto"/>
          </w:tcPr>
          <w:p w14:paraId="14ACBD07" w14:textId="77777777" w:rsidR="007B693B" w:rsidRDefault="007B693B"/>
          <w:p w14:paraId="41DC7A54" w14:textId="77777777" w:rsidR="007B693B" w:rsidRDefault="00FD0AD3">
            <w:pPr>
              <w:spacing w:after="0" w:line="276" w:lineRule="auto"/>
            </w:pPr>
            <w:r>
              <w:rPr>
                <w:rFonts w:ascii="Times New Roman" w:eastAsia="Times New Roman" w:hAnsi="Times New Roman" w:cs="Times New Roman"/>
                <w:sz w:val="26"/>
              </w:rPr>
              <w:t>Dịch vụ bưu chính</w:t>
            </w:r>
          </w:p>
        </w:tc>
        <w:tc>
          <w:tcPr>
            <w:tcW w:w="0" w:type="auto"/>
          </w:tcPr>
          <w:p w14:paraId="424DB89D" w14:textId="77777777" w:rsidR="007B693B" w:rsidRDefault="007B693B"/>
          <w:p w14:paraId="3AB03F8B" w14:textId="77777777" w:rsidR="007B693B" w:rsidRDefault="00FD0AD3">
            <w:pPr>
              <w:spacing w:after="0" w:line="276" w:lineRule="auto"/>
            </w:pPr>
            <w:r>
              <w:rPr>
                <w:rFonts w:ascii="Times New Roman" w:eastAsia="Times New Roman" w:hAnsi="Times New Roman" w:cs="Times New Roman"/>
                <w:sz w:val="26"/>
              </w:rPr>
              <w:t>01 Ngày làm việc</w:t>
            </w:r>
          </w:p>
        </w:tc>
        <w:tc>
          <w:tcPr>
            <w:tcW w:w="0" w:type="auto"/>
          </w:tcPr>
          <w:p w14:paraId="16828F8A" w14:textId="77777777" w:rsidR="007B693B" w:rsidRDefault="007B693B"/>
          <w:p w14:paraId="29C96505" w14:textId="77777777" w:rsidR="007B693B" w:rsidRDefault="00FD0AD3">
            <w:pPr>
              <w:spacing w:after="0" w:line="276" w:lineRule="auto"/>
            </w:pPr>
            <w:r>
              <w:rPr>
                <w:rFonts w:ascii="Times New Roman" w:eastAsia="Times New Roman" w:hAnsi="Times New Roman" w:cs="Times New Roman"/>
                <w:sz w:val="26"/>
              </w:rPr>
              <w:t>Phí : 50000 Đồng (50.000đ/giấy thông hành (Thông tư số 25/2021/TT-BTC ngày 07/4/2021 của Bộ Tài chính).)</w:t>
            </w:r>
          </w:p>
          <w:p w14:paraId="2E353A06" w14:textId="77777777" w:rsidR="007B693B" w:rsidRDefault="00FD0AD3">
            <w:pPr>
              <w:spacing w:after="0" w:line="276" w:lineRule="auto"/>
            </w:pPr>
            <w:r>
              <w:rPr>
                <w:rFonts w:ascii="Times New Roman" w:eastAsia="Times New Roman" w:hAnsi="Times New Roman" w:cs="Times New Roman"/>
                <w:sz w:val="26"/>
              </w:rPr>
              <w:t>Phí : 25000 Đồng (25.000đ/giấy thông hành (áp dụng đến hết ngày 31/12/2026 theo Thông tư số 64/2025/TT-BTC ngày 30/6/2025 của Bộ Tài chính))</w:t>
            </w:r>
          </w:p>
        </w:tc>
        <w:tc>
          <w:tcPr>
            <w:tcW w:w="0" w:type="auto"/>
          </w:tcPr>
          <w:p w14:paraId="4AFFBD6A" w14:textId="77777777" w:rsidR="007B693B" w:rsidRDefault="007B693B"/>
          <w:p w14:paraId="50125F0D" w14:textId="77777777" w:rsidR="007B693B" w:rsidRDefault="00FD0AD3">
            <w:pPr>
              <w:spacing w:after="0" w:line="276" w:lineRule="auto"/>
            </w:pPr>
            <w:r>
              <w:rPr>
                <w:rFonts w:ascii="Times New Roman" w:eastAsia="Times New Roman" w:hAnsi="Times New Roman" w:cs="Times New Roman"/>
                <w:sz w:val="26"/>
              </w:rPr>
              <w:t>+ Trực tiếp: nộp hồ sơ trực tiếp tại Công an cấp xã nơi cơ quan người đó làm việc có trụ sở. + Trực tuyến: nộp hồ sơ trực tuyến qua Cổng Dịch vụ công quốc gia hoặc Cổng Dịch vụ công Bộ Công an. + Ủy quyền: người đang làm việc trong các cơ quan, tổ chức, doanh nghiệp có tư cách pháp nhân có thể ủy quyền cho cơ quan, tổ chức, doanh nghiệp đó nộp hồ sơ và nhận kết quả thay.  01 ngày làm việc, kể từ khi nhận đủ hồ sơ theo quy định.</w:t>
            </w:r>
          </w:p>
        </w:tc>
      </w:tr>
    </w:tbl>
    <w:p w14:paraId="746515EF" w14:textId="77777777" w:rsidR="007B693B" w:rsidRDefault="00FD0AD3">
      <w:pPr>
        <w:spacing w:before="240" w:after="0" w:line="276" w:lineRule="auto"/>
        <w:jc w:val="both"/>
      </w:pPr>
      <w:r>
        <w:rPr>
          <w:rFonts w:ascii="Times New Roman" w:eastAsia="Times New Roman" w:hAnsi="Times New Roman" w:cs="Times New Roman"/>
          <w:b/>
          <w:sz w:val="26"/>
        </w:rPr>
        <w:t xml:space="preserve">Thành phần hồ sơ: </w:t>
      </w:r>
    </w:p>
    <w:p w14:paraId="65076D61" w14:textId="77777777" w:rsidR="007B693B" w:rsidRDefault="00FD0AD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33"/>
        <w:gridCol w:w="897"/>
        <w:gridCol w:w="995"/>
      </w:tblGrid>
      <w:tr w:rsidR="007B693B" w14:paraId="5F886FC5" w14:textId="77777777">
        <w:tblPrEx>
          <w:tblCellMar>
            <w:top w:w="0" w:type="dxa"/>
            <w:bottom w:w="0" w:type="dxa"/>
          </w:tblCellMar>
        </w:tblPrEx>
        <w:tc>
          <w:tcPr>
            <w:tcW w:w="6000" w:type="dxa"/>
          </w:tcPr>
          <w:p w14:paraId="68FC104E" w14:textId="77777777" w:rsidR="007B693B" w:rsidRDefault="007B693B"/>
          <w:p w14:paraId="290A7A05" w14:textId="77777777" w:rsidR="007B693B" w:rsidRDefault="00FD0AD3">
            <w:pPr>
              <w:spacing w:after="0" w:line="276" w:lineRule="auto"/>
              <w:jc w:val="center"/>
            </w:pPr>
            <w:r>
              <w:rPr>
                <w:rFonts w:ascii="Times New Roman" w:eastAsia="Times New Roman" w:hAnsi="Times New Roman" w:cs="Times New Roman"/>
                <w:b/>
                <w:sz w:val="26"/>
              </w:rPr>
              <w:t>Tên giấy tờ</w:t>
            </w:r>
          </w:p>
        </w:tc>
        <w:tc>
          <w:tcPr>
            <w:tcW w:w="2000" w:type="dxa"/>
          </w:tcPr>
          <w:p w14:paraId="11F7EB0F" w14:textId="77777777" w:rsidR="007B693B" w:rsidRDefault="007B693B"/>
          <w:p w14:paraId="6F015EBC" w14:textId="77777777" w:rsidR="007B693B" w:rsidRDefault="00FD0AD3">
            <w:pPr>
              <w:spacing w:after="0" w:line="276" w:lineRule="auto"/>
              <w:jc w:val="center"/>
            </w:pPr>
            <w:r>
              <w:rPr>
                <w:rFonts w:ascii="Times New Roman" w:eastAsia="Times New Roman" w:hAnsi="Times New Roman" w:cs="Times New Roman"/>
                <w:b/>
                <w:sz w:val="26"/>
              </w:rPr>
              <w:t>Mẫu đơn, tờ khai</w:t>
            </w:r>
          </w:p>
        </w:tc>
        <w:tc>
          <w:tcPr>
            <w:tcW w:w="2000" w:type="dxa"/>
          </w:tcPr>
          <w:p w14:paraId="229C4CA8" w14:textId="77777777" w:rsidR="007B693B" w:rsidRDefault="007B693B"/>
          <w:p w14:paraId="61359455" w14:textId="77777777" w:rsidR="007B693B" w:rsidRDefault="00FD0AD3">
            <w:pPr>
              <w:spacing w:after="0" w:line="276" w:lineRule="auto"/>
              <w:jc w:val="center"/>
            </w:pPr>
            <w:r>
              <w:rPr>
                <w:rFonts w:ascii="Times New Roman" w:eastAsia="Times New Roman" w:hAnsi="Times New Roman" w:cs="Times New Roman"/>
                <w:b/>
                <w:sz w:val="26"/>
              </w:rPr>
              <w:t>Số lượng</w:t>
            </w:r>
          </w:p>
        </w:tc>
      </w:tr>
      <w:tr w:rsidR="007B693B" w14:paraId="25384F9E" w14:textId="77777777">
        <w:tblPrEx>
          <w:tblCellMar>
            <w:top w:w="0" w:type="dxa"/>
            <w:bottom w:w="0" w:type="dxa"/>
          </w:tblCellMar>
        </w:tblPrEx>
        <w:tc>
          <w:tcPr>
            <w:tcW w:w="0" w:type="auto"/>
          </w:tcPr>
          <w:p w14:paraId="1034D22E" w14:textId="77777777" w:rsidR="007B693B" w:rsidRDefault="007B693B"/>
          <w:p w14:paraId="556FDA9E" w14:textId="77777777" w:rsidR="007B693B" w:rsidRDefault="00FD0AD3">
            <w:pPr>
              <w:spacing w:after="0" w:line="276" w:lineRule="auto"/>
            </w:pPr>
            <w:r>
              <w:rPr>
                <w:rFonts w:ascii="Times New Roman" w:eastAsia="Times New Roman" w:hAnsi="Times New Roman" w:cs="Times New Roman"/>
                <w:sz w:val="26"/>
              </w:rPr>
              <w:t>Tờ khai đề nghị cấp giấy thông hành (mẫu M01a) ban hành kèm theo Nghị định số 67/2024/NĐ-CP ngày 25/6/2024 của Chính phủ, có xác nhận và đóng dấu giáp lai ảnh của cơ quan, tổ chức, doanh nghiệp nơi người đề nghị cấp giấy thông hành làm việc</w:t>
            </w:r>
          </w:p>
        </w:tc>
        <w:tc>
          <w:tcPr>
            <w:tcW w:w="0" w:type="auto"/>
          </w:tcPr>
          <w:p w14:paraId="3F22CA2C" w14:textId="77777777" w:rsidR="007B693B" w:rsidRDefault="007B693B"/>
        </w:tc>
        <w:tc>
          <w:tcPr>
            <w:tcW w:w="0" w:type="auto"/>
          </w:tcPr>
          <w:p w14:paraId="34B2CD9B" w14:textId="77777777" w:rsidR="007B693B" w:rsidRDefault="007B693B"/>
          <w:p w14:paraId="4A86820F" w14:textId="77777777" w:rsidR="007B693B" w:rsidRDefault="00FD0AD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B693B" w14:paraId="407882E7" w14:textId="77777777">
        <w:tblPrEx>
          <w:tblCellMar>
            <w:top w:w="0" w:type="dxa"/>
            <w:bottom w:w="0" w:type="dxa"/>
          </w:tblCellMar>
        </w:tblPrEx>
        <w:tc>
          <w:tcPr>
            <w:tcW w:w="0" w:type="auto"/>
          </w:tcPr>
          <w:p w14:paraId="7C5335E3" w14:textId="77777777" w:rsidR="007B693B" w:rsidRDefault="007B693B"/>
          <w:p w14:paraId="1F474F56" w14:textId="77777777" w:rsidR="007B693B" w:rsidRDefault="00FD0AD3">
            <w:pPr>
              <w:spacing w:after="0" w:line="276" w:lineRule="auto"/>
            </w:pPr>
            <w:r>
              <w:rPr>
                <w:rFonts w:ascii="Times New Roman" w:eastAsia="Times New Roman" w:hAnsi="Times New Roman" w:cs="Times New Roman"/>
                <w:sz w:val="26"/>
              </w:rPr>
              <w:t>02 ảnh 4x6cm mới chụp, mặt nhìn thẳng, đầu để trần, không đeo  kính màu, phông nền trắng; trong đó 01 ảnh dán vào Tờ khai</w:t>
            </w:r>
          </w:p>
        </w:tc>
        <w:tc>
          <w:tcPr>
            <w:tcW w:w="0" w:type="auto"/>
          </w:tcPr>
          <w:p w14:paraId="0DBB521D" w14:textId="77777777" w:rsidR="007B693B" w:rsidRDefault="007B693B"/>
        </w:tc>
        <w:tc>
          <w:tcPr>
            <w:tcW w:w="0" w:type="auto"/>
          </w:tcPr>
          <w:p w14:paraId="6649DB07" w14:textId="77777777" w:rsidR="007B693B" w:rsidRDefault="007B693B"/>
          <w:p w14:paraId="3A649A19" w14:textId="77777777" w:rsidR="007B693B" w:rsidRDefault="00FD0AD3">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7B693B" w14:paraId="336808D7" w14:textId="77777777">
        <w:tblPrEx>
          <w:tblCellMar>
            <w:top w:w="0" w:type="dxa"/>
            <w:bottom w:w="0" w:type="dxa"/>
          </w:tblCellMar>
        </w:tblPrEx>
        <w:tc>
          <w:tcPr>
            <w:tcW w:w="0" w:type="auto"/>
          </w:tcPr>
          <w:p w14:paraId="6A42BF3E" w14:textId="77777777" w:rsidR="007B693B" w:rsidRDefault="007B693B"/>
          <w:p w14:paraId="1DAF99DF" w14:textId="77777777" w:rsidR="007B693B" w:rsidRDefault="00FD0AD3">
            <w:pPr>
              <w:spacing w:after="0" w:line="276" w:lineRule="auto"/>
            </w:pPr>
            <w:r>
              <w:rPr>
                <w:rFonts w:ascii="Times New Roman" w:eastAsia="Times New Roman" w:hAnsi="Times New Roman" w:cs="Times New Roman"/>
                <w:sz w:val="26"/>
              </w:rPr>
              <w:t>Giấy thông hành đã được cấp nếu còn giá trị sử dụng</w:t>
            </w:r>
          </w:p>
        </w:tc>
        <w:tc>
          <w:tcPr>
            <w:tcW w:w="0" w:type="auto"/>
          </w:tcPr>
          <w:p w14:paraId="74AECC83" w14:textId="77777777" w:rsidR="007B693B" w:rsidRDefault="007B693B"/>
        </w:tc>
        <w:tc>
          <w:tcPr>
            <w:tcW w:w="0" w:type="auto"/>
          </w:tcPr>
          <w:p w14:paraId="70E8A8E2" w14:textId="77777777" w:rsidR="007B693B" w:rsidRDefault="007B693B"/>
          <w:p w14:paraId="28A3EA80" w14:textId="77777777" w:rsidR="007B693B" w:rsidRDefault="00FD0AD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B693B" w14:paraId="4EF99786" w14:textId="77777777">
        <w:tblPrEx>
          <w:tblCellMar>
            <w:top w:w="0" w:type="dxa"/>
            <w:bottom w:w="0" w:type="dxa"/>
          </w:tblCellMar>
        </w:tblPrEx>
        <w:tc>
          <w:tcPr>
            <w:tcW w:w="0" w:type="auto"/>
          </w:tcPr>
          <w:p w14:paraId="3927FFDD" w14:textId="77777777" w:rsidR="007B693B" w:rsidRDefault="007B693B"/>
          <w:p w14:paraId="4E8FA05E" w14:textId="77777777" w:rsidR="007B693B" w:rsidRDefault="00FD0AD3">
            <w:pPr>
              <w:spacing w:after="0" w:line="276" w:lineRule="auto"/>
            </w:pPr>
            <w:r>
              <w:rPr>
                <w:rFonts w:ascii="Times New Roman" w:eastAsia="Times New Roman" w:hAnsi="Times New Roman" w:cs="Times New Roman"/>
                <w:sz w:val="26"/>
              </w:rPr>
              <w:t>Giấy giới thiệu của cơ quan, tổ chức, doanh nghiệp đối với trường hơp ủy quyền nộp hồ sơ</w:t>
            </w:r>
          </w:p>
        </w:tc>
        <w:tc>
          <w:tcPr>
            <w:tcW w:w="0" w:type="auto"/>
          </w:tcPr>
          <w:p w14:paraId="7708233E" w14:textId="77777777" w:rsidR="007B693B" w:rsidRDefault="007B693B"/>
        </w:tc>
        <w:tc>
          <w:tcPr>
            <w:tcW w:w="0" w:type="auto"/>
          </w:tcPr>
          <w:p w14:paraId="0E3CED59" w14:textId="77777777" w:rsidR="007B693B" w:rsidRDefault="007B693B"/>
          <w:p w14:paraId="526A317E" w14:textId="77777777" w:rsidR="007B693B" w:rsidRDefault="00FD0AD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836C6F8" w14:textId="77777777" w:rsidR="007B693B" w:rsidRDefault="00FD0AD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w:t>
      </w:r>
    </w:p>
    <w:p w14:paraId="487C0963" w14:textId="77777777" w:rsidR="007B693B" w:rsidRDefault="00FD0AD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5980E704" w14:textId="77777777" w:rsidR="007B693B" w:rsidRDefault="00FD0AD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12B6C4E" w14:textId="77777777" w:rsidR="007B693B" w:rsidRDefault="00FD0AD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9E6BCBC" w14:textId="77777777" w:rsidR="007B693B" w:rsidRDefault="00FD0AD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3E34E50" w14:textId="77777777" w:rsidR="007B693B" w:rsidRDefault="00FD0AD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24040FC" w14:textId="77777777" w:rsidR="007B693B" w:rsidRDefault="00FD0AD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hành xuất, nhập cảnh vùng biên giới Việt Nam – Trung Quốc</w:t>
      </w:r>
    </w:p>
    <w:p w14:paraId="1609C8EF" w14:textId="77777777" w:rsidR="007B693B" w:rsidRDefault="00FD0AD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7B693B" w14:paraId="6FE46B22" w14:textId="77777777">
        <w:tblPrEx>
          <w:tblCellMar>
            <w:top w:w="0" w:type="dxa"/>
            <w:bottom w:w="0" w:type="dxa"/>
          </w:tblCellMar>
        </w:tblPrEx>
        <w:tc>
          <w:tcPr>
            <w:tcW w:w="2000" w:type="dxa"/>
          </w:tcPr>
          <w:p w14:paraId="106E33F2" w14:textId="77777777" w:rsidR="007B693B" w:rsidRDefault="007B693B"/>
          <w:p w14:paraId="6ECB8A73" w14:textId="77777777" w:rsidR="007B693B" w:rsidRDefault="00FD0AD3">
            <w:pPr>
              <w:spacing w:after="0" w:line="276" w:lineRule="auto"/>
              <w:jc w:val="center"/>
            </w:pPr>
            <w:r>
              <w:rPr>
                <w:rFonts w:ascii="Times New Roman" w:eastAsia="Times New Roman" w:hAnsi="Times New Roman" w:cs="Times New Roman"/>
                <w:b/>
                <w:sz w:val="26"/>
              </w:rPr>
              <w:t>Số ký hiệu</w:t>
            </w:r>
          </w:p>
        </w:tc>
        <w:tc>
          <w:tcPr>
            <w:tcW w:w="3500" w:type="dxa"/>
          </w:tcPr>
          <w:p w14:paraId="118B5F2F" w14:textId="77777777" w:rsidR="007B693B" w:rsidRDefault="007B693B"/>
          <w:p w14:paraId="2ACF35DD" w14:textId="77777777" w:rsidR="007B693B" w:rsidRDefault="00FD0AD3">
            <w:pPr>
              <w:spacing w:after="0" w:line="276" w:lineRule="auto"/>
              <w:jc w:val="center"/>
            </w:pPr>
            <w:r>
              <w:rPr>
                <w:rFonts w:ascii="Times New Roman" w:eastAsia="Times New Roman" w:hAnsi="Times New Roman" w:cs="Times New Roman"/>
                <w:b/>
                <w:sz w:val="26"/>
              </w:rPr>
              <w:t>Trích yếu</w:t>
            </w:r>
          </w:p>
        </w:tc>
        <w:tc>
          <w:tcPr>
            <w:tcW w:w="1500" w:type="dxa"/>
          </w:tcPr>
          <w:p w14:paraId="6A522411" w14:textId="77777777" w:rsidR="007B693B" w:rsidRDefault="007B693B"/>
          <w:p w14:paraId="6C3E96A3" w14:textId="77777777" w:rsidR="007B693B" w:rsidRDefault="00FD0AD3">
            <w:pPr>
              <w:spacing w:after="0" w:line="276" w:lineRule="auto"/>
              <w:jc w:val="center"/>
            </w:pPr>
            <w:r>
              <w:rPr>
                <w:rFonts w:ascii="Times New Roman" w:eastAsia="Times New Roman" w:hAnsi="Times New Roman" w:cs="Times New Roman"/>
                <w:b/>
                <w:sz w:val="26"/>
              </w:rPr>
              <w:t>Ngày ban hành</w:t>
            </w:r>
          </w:p>
        </w:tc>
        <w:tc>
          <w:tcPr>
            <w:tcW w:w="3000" w:type="dxa"/>
          </w:tcPr>
          <w:p w14:paraId="3825CBB9" w14:textId="77777777" w:rsidR="007B693B" w:rsidRDefault="007B693B"/>
          <w:p w14:paraId="1D055040" w14:textId="77777777" w:rsidR="007B693B" w:rsidRDefault="00FD0AD3">
            <w:pPr>
              <w:spacing w:after="0" w:line="276" w:lineRule="auto"/>
              <w:jc w:val="center"/>
            </w:pPr>
            <w:r>
              <w:rPr>
                <w:rFonts w:ascii="Times New Roman" w:eastAsia="Times New Roman" w:hAnsi="Times New Roman" w:cs="Times New Roman"/>
                <w:b/>
                <w:sz w:val="26"/>
              </w:rPr>
              <w:t>Cơ quan ban hành</w:t>
            </w:r>
          </w:p>
        </w:tc>
      </w:tr>
      <w:tr w:rsidR="007B693B" w14:paraId="5C6EF926" w14:textId="77777777">
        <w:tblPrEx>
          <w:tblCellMar>
            <w:top w:w="0" w:type="dxa"/>
            <w:bottom w:w="0" w:type="dxa"/>
          </w:tblCellMar>
        </w:tblPrEx>
        <w:tc>
          <w:tcPr>
            <w:tcW w:w="0" w:type="auto"/>
          </w:tcPr>
          <w:p w14:paraId="28EEE6EC" w14:textId="77777777" w:rsidR="007B693B" w:rsidRDefault="007B693B"/>
          <w:p w14:paraId="701DB10A" w14:textId="77777777" w:rsidR="007B693B" w:rsidRDefault="00FD0AD3">
            <w:pPr>
              <w:spacing w:after="0" w:line="276" w:lineRule="auto"/>
            </w:pPr>
            <w:r>
              <w:rPr>
                <w:rFonts w:ascii="Times New Roman" w:eastAsia="Times New Roman" w:hAnsi="Times New Roman" w:cs="Times New Roman"/>
                <w:sz w:val="26"/>
              </w:rPr>
              <w:t>49/2019/QH14</w:t>
            </w:r>
          </w:p>
        </w:tc>
        <w:tc>
          <w:tcPr>
            <w:tcW w:w="0" w:type="auto"/>
          </w:tcPr>
          <w:p w14:paraId="3E1DCD83" w14:textId="77777777" w:rsidR="007B693B" w:rsidRDefault="007B693B"/>
          <w:p w14:paraId="1861DE41" w14:textId="77777777" w:rsidR="007B693B" w:rsidRDefault="00FD0AD3">
            <w:pPr>
              <w:spacing w:after="0" w:line="276" w:lineRule="auto"/>
            </w:pPr>
            <w:r>
              <w:rPr>
                <w:rFonts w:ascii="Times New Roman" w:eastAsia="Times New Roman" w:hAnsi="Times New Roman" w:cs="Times New Roman"/>
                <w:sz w:val="26"/>
              </w:rPr>
              <w:t>Luật 49/2019/QH14</w:t>
            </w:r>
          </w:p>
        </w:tc>
        <w:tc>
          <w:tcPr>
            <w:tcW w:w="0" w:type="auto"/>
          </w:tcPr>
          <w:p w14:paraId="7D9817E9" w14:textId="77777777" w:rsidR="007B693B" w:rsidRDefault="007B693B"/>
          <w:p w14:paraId="4EDA3D9B" w14:textId="77777777" w:rsidR="007B693B" w:rsidRDefault="00FD0AD3">
            <w:pPr>
              <w:spacing w:after="0" w:line="276" w:lineRule="auto"/>
            </w:pPr>
            <w:r>
              <w:rPr>
                <w:rFonts w:ascii="Times New Roman" w:eastAsia="Times New Roman" w:hAnsi="Times New Roman" w:cs="Times New Roman"/>
                <w:sz w:val="26"/>
              </w:rPr>
              <w:t>22-11-2019</w:t>
            </w:r>
          </w:p>
        </w:tc>
        <w:tc>
          <w:tcPr>
            <w:tcW w:w="0" w:type="auto"/>
          </w:tcPr>
          <w:p w14:paraId="257A35CE" w14:textId="77777777" w:rsidR="007B693B" w:rsidRDefault="007B693B"/>
        </w:tc>
      </w:tr>
      <w:tr w:rsidR="007B693B" w14:paraId="4EBB5103" w14:textId="77777777">
        <w:tblPrEx>
          <w:tblCellMar>
            <w:top w:w="0" w:type="dxa"/>
            <w:bottom w:w="0" w:type="dxa"/>
          </w:tblCellMar>
        </w:tblPrEx>
        <w:tc>
          <w:tcPr>
            <w:tcW w:w="0" w:type="auto"/>
          </w:tcPr>
          <w:p w14:paraId="2859146D" w14:textId="77777777" w:rsidR="007B693B" w:rsidRDefault="007B693B"/>
          <w:p w14:paraId="7C716978" w14:textId="77777777" w:rsidR="007B693B" w:rsidRDefault="00FD0AD3">
            <w:pPr>
              <w:spacing w:after="0" w:line="276" w:lineRule="auto"/>
            </w:pPr>
            <w:r>
              <w:rPr>
                <w:rFonts w:ascii="Times New Roman" w:eastAsia="Times New Roman" w:hAnsi="Times New Roman" w:cs="Times New Roman"/>
                <w:sz w:val="26"/>
              </w:rPr>
              <w:t>77/2020/NĐ-CP</w:t>
            </w:r>
          </w:p>
        </w:tc>
        <w:tc>
          <w:tcPr>
            <w:tcW w:w="0" w:type="auto"/>
          </w:tcPr>
          <w:p w14:paraId="25E81290" w14:textId="77777777" w:rsidR="007B693B" w:rsidRDefault="007B693B"/>
          <w:p w14:paraId="531CDC6D" w14:textId="77777777" w:rsidR="007B693B" w:rsidRDefault="00FD0AD3">
            <w:pPr>
              <w:spacing w:after="0" w:line="276" w:lineRule="auto"/>
            </w:pPr>
            <w:r>
              <w:rPr>
                <w:rFonts w:ascii="Times New Roman" w:eastAsia="Times New Roman" w:hAnsi="Times New Roman" w:cs="Times New Roman"/>
                <w:sz w:val="26"/>
              </w:rPr>
              <w:t>Nghị định 77/2020/NĐ-CP</w:t>
            </w:r>
          </w:p>
        </w:tc>
        <w:tc>
          <w:tcPr>
            <w:tcW w:w="0" w:type="auto"/>
          </w:tcPr>
          <w:p w14:paraId="154131B1" w14:textId="77777777" w:rsidR="007B693B" w:rsidRDefault="007B693B"/>
          <w:p w14:paraId="011C22F4" w14:textId="77777777" w:rsidR="007B693B" w:rsidRDefault="00FD0AD3">
            <w:pPr>
              <w:spacing w:after="0" w:line="276" w:lineRule="auto"/>
            </w:pPr>
            <w:r>
              <w:rPr>
                <w:rFonts w:ascii="Times New Roman" w:eastAsia="Times New Roman" w:hAnsi="Times New Roman" w:cs="Times New Roman"/>
                <w:sz w:val="26"/>
              </w:rPr>
              <w:t>01-07-2020</w:t>
            </w:r>
          </w:p>
        </w:tc>
        <w:tc>
          <w:tcPr>
            <w:tcW w:w="0" w:type="auto"/>
          </w:tcPr>
          <w:p w14:paraId="2F75A157" w14:textId="77777777" w:rsidR="007B693B" w:rsidRDefault="007B693B"/>
        </w:tc>
      </w:tr>
      <w:tr w:rsidR="007B693B" w14:paraId="19EE9B74" w14:textId="77777777">
        <w:tblPrEx>
          <w:tblCellMar>
            <w:top w:w="0" w:type="dxa"/>
            <w:bottom w:w="0" w:type="dxa"/>
          </w:tblCellMar>
        </w:tblPrEx>
        <w:tc>
          <w:tcPr>
            <w:tcW w:w="0" w:type="auto"/>
          </w:tcPr>
          <w:p w14:paraId="031FAD3C" w14:textId="77777777" w:rsidR="007B693B" w:rsidRDefault="007B693B"/>
          <w:p w14:paraId="71457703" w14:textId="77777777" w:rsidR="007B693B" w:rsidRDefault="00FD0AD3">
            <w:pPr>
              <w:spacing w:after="0" w:line="276" w:lineRule="auto"/>
            </w:pPr>
            <w:r>
              <w:rPr>
                <w:rFonts w:ascii="Times New Roman" w:eastAsia="Times New Roman" w:hAnsi="Times New Roman" w:cs="Times New Roman"/>
                <w:sz w:val="26"/>
              </w:rPr>
              <w:t>76/2020/NĐ-CP</w:t>
            </w:r>
          </w:p>
        </w:tc>
        <w:tc>
          <w:tcPr>
            <w:tcW w:w="0" w:type="auto"/>
          </w:tcPr>
          <w:p w14:paraId="10F3B258" w14:textId="77777777" w:rsidR="007B693B" w:rsidRDefault="007B693B"/>
          <w:p w14:paraId="700D94EF" w14:textId="77777777" w:rsidR="007B693B" w:rsidRDefault="00FD0AD3">
            <w:pPr>
              <w:spacing w:after="0" w:line="276" w:lineRule="auto"/>
            </w:pPr>
            <w:r>
              <w:rPr>
                <w:rFonts w:ascii="Times New Roman" w:eastAsia="Times New Roman" w:hAnsi="Times New Roman" w:cs="Times New Roman"/>
                <w:sz w:val="26"/>
              </w:rPr>
              <w:t>Nghị định 76/2020/NĐ-CP</w:t>
            </w:r>
          </w:p>
        </w:tc>
        <w:tc>
          <w:tcPr>
            <w:tcW w:w="0" w:type="auto"/>
          </w:tcPr>
          <w:p w14:paraId="54179327" w14:textId="77777777" w:rsidR="007B693B" w:rsidRDefault="007B693B"/>
          <w:p w14:paraId="2775229A" w14:textId="77777777" w:rsidR="007B693B" w:rsidRDefault="00FD0AD3">
            <w:pPr>
              <w:spacing w:after="0" w:line="276" w:lineRule="auto"/>
            </w:pPr>
            <w:r>
              <w:rPr>
                <w:rFonts w:ascii="Times New Roman" w:eastAsia="Times New Roman" w:hAnsi="Times New Roman" w:cs="Times New Roman"/>
                <w:sz w:val="26"/>
              </w:rPr>
              <w:t>01-07-2020</w:t>
            </w:r>
          </w:p>
        </w:tc>
        <w:tc>
          <w:tcPr>
            <w:tcW w:w="0" w:type="auto"/>
          </w:tcPr>
          <w:p w14:paraId="53BD22D8" w14:textId="77777777" w:rsidR="007B693B" w:rsidRDefault="007B693B"/>
        </w:tc>
      </w:tr>
      <w:tr w:rsidR="007B693B" w14:paraId="2F6657B4" w14:textId="77777777">
        <w:tblPrEx>
          <w:tblCellMar>
            <w:top w:w="0" w:type="dxa"/>
            <w:bottom w:w="0" w:type="dxa"/>
          </w:tblCellMar>
        </w:tblPrEx>
        <w:tc>
          <w:tcPr>
            <w:tcW w:w="0" w:type="auto"/>
          </w:tcPr>
          <w:p w14:paraId="71CE6297" w14:textId="77777777" w:rsidR="007B693B" w:rsidRDefault="007B693B"/>
          <w:p w14:paraId="15A93691" w14:textId="77777777" w:rsidR="007B693B" w:rsidRDefault="00FD0AD3">
            <w:pPr>
              <w:spacing w:after="0" w:line="276" w:lineRule="auto"/>
            </w:pPr>
            <w:r>
              <w:rPr>
                <w:rFonts w:ascii="Times New Roman" w:eastAsia="Times New Roman" w:hAnsi="Times New Roman" w:cs="Times New Roman"/>
                <w:sz w:val="26"/>
              </w:rPr>
              <w:t>25/2021/TT-BTC</w:t>
            </w:r>
          </w:p>
        </w:tc>
        <w:tc>
          <w:tcPr>
            <w:tcW w:w="0" w:type="auto"/>
          </w:tcPr>
          <w:p w14:paraId="179F07F5" w14:textId="77777777" w:rsidR="007B693B" w:rsidRDefault="007B693B"/>
          <w:p w14:paraId="4B010D15" w14:textId="77777777" w:rsidR="007B693B" w:rsidRDefault="00FD0AD3">
            <w:pPr>
              <w:spacing w:after="0" w:line="276" w:lineRule="auto"/>
            </w:pPr>
            <w:r>
              <w:rPr>
                <w:rFonts w:ascii="Times New Roman" w:eastAsia="Times New Roman" w:hAnsi="Times New Roman" w:cs="Times New Roman"/>
                <w:sz w:val="26"/>
              </w:rPr>
              <w:t>QUY ĐỊNH MỨC THU, CHẾ ĐỘ THU, NỘP, QUẢN LÝ VÀ SỬ DỤNG PHÍ, LỆ PHÍ TRONG LĨNH VỰC XUẤT CẢNH, NHẬP CẢNH, QUÁ CẢNH, CƯ TRÚ TẠI VIỆT NAM</w:t>
            </w:r>
          </w:p>
        </w:tc>
        <w:tc>
          <w:tcPr>
            <w:tcW w:w="0" w:type="auto"/>
          </w:tcPr>
          <w:p w14:paraId="025FB89F" w14:textId="77777777" w:rsidR="007B693B" w:rsidRDefault="007B693B"/>
          <w:p w14:paraId="2D3A6502" w14:textId="77777777" w:rsidR="007B693B" w:rsidRDefault="00FD0AD3">
            <w:pPr>
              <w:spacing w:after="0" w:line="276" w:lineRule="auto"/>
            </w:pPr>
            <w:r>
              <w:rPr>
                <w:rFonts w:ascii="Times New Roman" w:eastAsia="Times New Roman" w:hAnsi="Times New Roman" w:cs="Times New Roman"/>
                <w:sz w:val="26"/>
              </w:rPr>
              <w:t>07-04-2021</w:t>
            </w:r>
          </w:p>
        </w:tc>
        <w:tc>
          <w:tcPr>
            <w:tcW w:w="0" w:type="auto"/>
          </w:tcPr>
          <w:p w14:paraId="3441CEE1" w14:textId="77777777" w:rsidR="007B693B" w:rsidRDefault="007B693B"/>
          <w:p w14:paraId="5BAA4D5A" w14:textId="77777777" w:rsidR="007B693B" w:rsidRDefault="00FD0AD3">
            <w:pPr>
              <w:spacing w:after="0" w:line="276" w:lineRule="auto"/>
            </w:pPr>
            <w:r>
              <w:rPr>
                <w:rFonts w:ascii="Times New Roman" w:eastAsia="Times New Roman" w:hAnsi="Times New Roman" w:cs="Times New Roman"/>
                <w:sz w:val="26"/>
              </w:rPr>
              <w:t>Bộ Tài chính</w:t>
            </w:r>
          </w:p>
        </w:tc>
      </w:tr>
      <w:tr w:rsidR="007B693B" w14:paraId="2DAD398D" w14:textId="77777777">
        <w:tblPrEx>
          <w:tblCellMar>
            <w:top w:w="0" w:type="dxa"/>
            <w:bottom w:w="0" w:type="dxa"/>
          </w:tblCellMar>
        </w:tblPrEx>
        <w:tc>
          <w:tcPr>
            <w:tcW w:w="0" w:type="auto"/>
          </w:tcPr>
          <w:p w14:paraId="043F5E59" w14:textId="77777777" w:rsidR="007B693B" w:rsidRDefault="007B693B"/>
          <w:p w14:paraId="0E133A87" w14:textId="77777777" w:rsidR="007B693B" w:rsidRDefault="00FD0AD3">
            <w:pPr>
              <w:spacing w:after="0" w:line="276" w:lineRule="auto"/>
            </w:pPr>
            <w:r>
              <w:rPr>
                <w:rFonts w:ascii="Times New Roman" w:eastAsia="Times New Roman" w:hAnsi="Times New Roman" w:cs="Times New Roman"/>
                <w:sz w:val="26"/>
              </w:rPr>
              <w:t>23/2023/QH15</w:t>
            </w:r>
          </w:p>
        </w:tc>
        <w:tc>
          <w:tcPr>
            <w:tcW w:w="0" w:type="auto"/>
          </w:tcPr>
          <w:p w14:paraId="12B8F761" w14:textId="77777777" w:rsidR="007B693B" w:rsidRDefault="007B693B"/>
          <w:p w14:paraId="5CF70FC4" w14:textId="77777777" w:rsidR="007B693B" w:rsidRDefault="00FD0AD3">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0D24AFA4" w14:textId="77777777" w:rsidR="007B693B" w:rsidRDefault="007B693B"/>
          <w:p w14:paraId="5372ED76" w14:textId="77777777" w:rsidR="007B693B" w:rsidRDefault="00FD0AD3">
            <w:pPr>
              <w:spacing w:after="0" w:line="276" w:lineRule="auto"/>
            </w:pPr>
            <w:r>
              <w:rPr>
                <w:rFonts w:ascii="Times New Roman" w:eastAsia="Times New Roman" w:hAnsi="Times New Roman" w:cs="Times New Roman"/>
                <w:sz w:val="26"/>
              </w:rPr>
              <w:t>24-06-2023</w:t>
            </w:r>
          </w:p>
        </w:tc>
        <w:tc>
          <w:tcPr>
            <w:tcW w:w="0" w:type="auto"/>
          </w:tcPr>
          <w:p w14:paraId="7B0C9B42" w14:textId="77777777" w:rsidR="007B693B" w:rsidRDefault="007B693B"/>
        </w:tc>
      </w:tr>
      <w:tr w:rsidR="007B693B" w14:paraId="0D8B667F" w14:textId="77777777">
        <w:tblPrEx>
          <w:tblCellMar>
            <w:top w:w="0" w:type="dxa"/>
            <w:bottom w:w="0" w:type="dxa"/>
          </w:tblCellMar>
        </w:tblPrEx>
        <w:tc>
          <w:tcPr>
            <w:tcW w:w="0" w:type="auto"/>
          </w:tcPr>
          <w:p w14:paraId="69859263" w14:textId="77777777" w:rsidR="007B693B" w:rsidRDefault="007B693B"/>
          <w:p w14:paraId="444DDAB3" w14:textId="77777777" w:rsidR="007B693B" w:rsidRDefault="00FD0AD3">
            <w:pPr>
              <w:spacing w:after="0" w:line="276" w:lineRule="auto"/>
            </w:pPr>
            <w:r>
              <w:rPr>
                <w:rFonts w:ascii="Times New Roman" w:eastAsia="Times New Roman" w:hAnsi="Times New Roman" w:cs="Times New Roman"/>
                <w:sz w:val="26"/>
              </w:rPr>
              <w:t>67/2024/NĐ-CP</w:t>
            </w:r>
          </w:p>
        </w:tc>
        <w:tc>
          <w:tcPr>
            <w:tcW w:w="0" w:type="auto"/>
          </w:tcPr>
          <w:p w14:paraId="79CBCCBB" w14:textId="77777777" w:rsidR="007B693B" w:rsidRDefault="007B693B"/>
          <w:p w14:paraId="1A7A1B9F" w14:textId="77777777" w:rsidR="007B693B" w:rsidRDefault="00FD0AD3">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14:paraId="598255A3" w14:textId="77777777" w:rsidR="007B693B" w:rsidRDefault="007B693B"/>
          <w:p w14:paraId="781C34DD" w14:textId="77777777" w:rsidR="007B693B" w:rsidRDefault="00FD0AD3">
            <w:pPr>
              <w:spacing w:after="0" w:line="276" w:lineRule="auto"/>
            </w:pPr>
            <w:r>
              <w:rPr>
                <w:rFonts w:ascii="Times New Roman" w:eastAsia="Times New Roman" w:hAnsi="Times New Roman" w:cs="Times New Roman"/>
                <w:sz w:val="26"/>
              </w:rPr>
              <w:t>25-06-2024</w:t>
            </w:r>
          </w:p>
        </w:tc>
        <w:tc>
          <w:tcPr>
            <w:tcW w:w="0" w:type="auto"/>
          </w:tcPr>
          <w:p w14:paraId="6D24FCA4" w14:textId="77777777" w:rsidR="007B693B" w:rsidRDefault="007B693B"/>
          <w:p w14:paraId="3EFD113F" w14:textId="77777777" w:rsidR="007B693B" w:rsidRDefault="00FD0AD3">
            <w:pPr>
              <w:spacing w:after="0" w:line="276" w:lineRule="auto"/>
            </w:pPr>
            <w:r>
              <w:rPr>
                <w:rFonts w:ascii="Times New Roman" w:eastAsia="Times New Roman" w:hAnsi="Times New Roman" w:cs="Times New Roman"/>
                <w:sz w:val="26"/>
              </w:rPr>
              <w:t>Chính phủ</w:t>
            </w:r>
          </w:p>
        </w:tc>
      </w:tr>
      <w:tr w:rsidR="007B693B" w14:paraId="43F35C85" w14:textId="77777777">
        <w:tblPrEx>
          <w:tblCellMar>
            <w:top w:w="0" w:type="dxa"/>
            <w:bottom w:w="0" w:type="dxa"/>
          </w:tblCellMar>
        </w:tblPrEx>
        <w:tc>
          <w:tcPr>
            <w:tcW w:w="0" w:type="auto"/>
          </w:tcPr>
          <w:p w14:paraId="37E7C9FD" w14:textId="77777777" w:rsidR="007B693B" w:rsidRDefault="007B693B"/>
          <w:p w14:paraId="523CBD0F" w14:textId="77777777" w:rsidR="007B693B" w:rsidRDefault="00FD0AD3">
            <w:pPr>
              <w:spacing w:after="0" w:line="276" w:lineRule="auto"/>
            </w:pPr>
            <w:r>
              <w:rPr>
                <w:rFonts w:ascii="Times New Roman" w:eastAsia="Times New Roman" w:hAnsi="Times New Roman" w:cs="Times New Roman"/>
                <w:sz w:val="26"/>
              </w:rPr>
              <w:t>64/2025/TT-BTC</w:t>
            </w:r>
          </w:p>
        </w:tc>
        <w:tc>
          <w:tcPr>
            <w:tcW w:w="0" w:type="auto"/>
          </w:tcPr>
          <w:p w14:paraId="7F2DD398" w14:textId="77777777" w:rsidR="007B693B" w:rsidRDefault="007B693B"/>
          <w:p w14:paraId="1C1B64AF" w14:textId="77777777" w:rsidR="007B693B" w:rsidRDefault="00FD0AD3">
            <w:pPr>
              <w:spacing w:after="0" w:line="276" w:lineRule="auto"/>
            </w:pPr>
            <w:r>
              <w:rPr>
                <w:rFonts w:ascii="Times New Roman" w:eastAsia="Times New Roman" w:hAnsi="Times New Roman" w:cs="Times New Roman"/>
                <w:sz w:val="26"/>
              </w:rPr>
              <w:t>Thông tư quy định mức thu, miễn một số khoản phí, lệ phí nhằm hỗ trợ cho doanh nghiệp, người dân</w:t>
            </w:r>
          </w:p>
        </w:tc>
        <w:tc>
          <w:tcPr>
            <w:tcW w:w="0" w:type="auto"/>
          </w:tcPr>
          <w:p w14:paraId="61F247CB" w14:textId="77777777" w:rsidR="007B693B" w:rsidRDefault="007B693B"/>
          <w:p w14:paraId="26B915C2" w14:textId="77777777" w:rsidR="007B693B" w:rsidRDefault="00FD0AD3">
            <w:pPr>
              <w:spacing w:after="0" w:line="276" w:lineRule="auto"/>
            </w:pPr>
            <w:r>
              <w:rPr>
                <w:rFonts w:ascii="Times New Roman" w:eastAsia="Times New Roman" w:hAnsi="Times New Roman" w:cs="Times New Roman"/>
                <w:sz w:val="26"/>
              </w:rPr>
              <w:t>30-06-2025</w:t>
            </w:r>
          </w:p>
        </w:tc>
        <w:tc>
          <w:tcPr>
            <w:tcW w:w="0" w:type="auto"/>
          </w:tcPr>
          <w:p w14:paraId="2584733E" w14:textId="77777777" w:rsidR="007B693B" w:rsidRDefault="007B693B"/>
          <w:p w14:paraId="6545DB1A" w14:textId="77777777" w:rsidR="007B693B" w:rsidRDefault="00FD0AD3">
            <w:pPr>
              <w:spacing w:after="0" w:line="276" w:lineRule="auto"/>
            </w:pPr>
            <w:r>
              <w:rPr>
                <w:rFonts w:ascii="Times New Roman" w:eastAsia="Times New Roman" w:hAnsi="Times New Roman" w:cs="Times New Roman"/>
                <w:sz w:val="26"/>
              </w:rPr>
              <w:t>Bộ Tài chính</w:t>
            </w:r>
          </w:p>
        </w:tc>
      </w:tr>
      <w:tr w:rsidR="007B693B" w14:paraId="437E985A" w14:textId="77777777">
        <w:tblPrEx>
          <w:tblCellMar>
            <w:top w:w="0" w:type="dxa"/>
            <w:bottom w:w="0" w:type="dxa"/>
          </w:tblCellMar>
        </w:tblPrEx>
        <w:tc>
          <w:tcPr>
            <w:tcW w:w="0" w:type="auto"/>
          </w:tcPr>
          <w:p w14:paraId="6A313F9E" w14:textId="77777777" w:rsidR="007B693B" w:rsidRDefault="007B693B"/>
          <w:p w14:paraId="7E62806A" w14:textId="77777777" w:rsidR="007B693B" w:rsidRDefault="00FD0AD3">
            <w:pPr>
              <w:spacing w:after="0" w:line="276" w:lineRule="auto"/>
            </w:pPr>
            <w:r>
              <w:rPr>
                <w:rFonts w:ascii="Times New Roman" w:eastAsia="Times New Roman" w:hAnsi="Times New Roman" w:cs="Times New Roman"/>
                <w:sz w:val="26"/>
              </w:rPr>
              <w:t>184/2025/NĐ-CP</w:t>
            </w:r>
          </w:p>
        </w:tc>
        <w:tc>
          <w:tcPr>
            <w:tcW w:w="0" w:type="auto"/>
          </w:tcPr>
          <w:p w14:paraId="23E5518E" w14:textId="77777777" w:rsidR="007B693B" w:rsidRDefault="007B693B"/>
          <w:p w14:paraId="2F766F8E" w14:textId="77777777" w:rsidR="007B693B" w:rsidRDefault="00FD0AD3">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14:paraId="6DA2728D" w14:textId="77777777" w:rsidR="007B693B" w:rsidRDefault="007B693B"/>
          <w:p w14:paraId="0C116E82" w14:textId="77777777" w:rsidR="007B693B" w:rsidRDefault="00FD0AD3">
            <w:pPr>
              <w:spacing w:after="0" w:line="276" w:lineRule="auto"/>
            </w:pPr>
            <w:r>
              <w:rPr>
                <w:rFonts w:ascii="Times New Roman" w:eastAsia="Times New Roman" w:hAnsi="Times New Roman" w:cs="Times New Roman"/>
                <w:sz w:val="26"/>
              </w:rPr>
              <w:t>01-07-2025</w:t>
            </w:r>
          </w:p>
        </w:tc>
        <w:tc>
          <w:tcPr>
            <w:tcW w:w="0" w:type="auto"/>
          </w:tcPr>
          <w:p w14:paraId="13C91844" w14:textId="77777777" w:rsidR="007B693B" w:rsidRDefault="007B693B"/>
          <w:p w14:paraId="24B4B488" w14:textId="77777777" w:rsidR="007B693B" w:rsidRDefault="00FD0AD3">
            <w:pPr>
              <w:spacing w:after="0" w:line="276" w:lineRule="auto"/>
            </w:pPr>
            <w:r>
              <w:rPr>
                <w:rFonts w:ascii="Times New Roman" w:eastAsia="Times New Roman" w:hAnsi="Times New Roman" w:cs="Times New Roman"/>
                <w:sz w:val="26"/>
              </w:rPr>
              <w:t>Chính phủ</w:t>
            </w:r>
          </w:p>
        </w:tc>
      </w:tr>
    </w:tbl>
    <w:p w14:paraId="6AA79174" w14:textId="77777777" w:rsidR="007B693B" w:rsidRDefault="00FD0AD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thuộc các trường hợp chưa được cấp giấy tờ xuất nhập cảnh theo quy định tại Điều 21 Luật Xuất cảnh, nhập cảnh của công dân Việt Nam.</w:t>
      </w:r>
    </w:p>
    <w:p w14:paraId="39840A66" w14:textId="77777777" w:rsidR="007B693B" w:rsidRDefault="00FD0AD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98FBD2E" w14:textId="77777777" w:rsidR="007B693B" w:rsidRDefault="00FD0AD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https://thutuc.dichvucong.gov.vn/p/home/dvc-tthc-thu-tuc-hanh-chinh-chi-tiet.html?ma_thu_tuc=416861</w:t>
      </w:r>
    </w:p>
    <w:sectPr w:rsidR="007B693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B693B"/>
    <w:rsid w:val="007B693B"/>
    <w:rsid w:val="00C72565"/>
    <w:rsid w:val="00FD0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589A6"/>
  <w15:docId w15:val="{00D4F150-A8B2-4CF8-8CFD-0DD38ECE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1240</Words>
  <Characters>7074</Characters>
  <Application>Microsoft Office Word</Application>
  <DocSecurity>0</DocSecurity>
  <Lines>58</Lines>
  <Paragraphs>16</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2025-11-24T09:37:00Z</dcterms:created>
  <dcterms:modified xsi:type="dcterms:W3CDTF">2025-11-24T09:37:00Z</dcterms:modified>
</cp:coreProperties>
</file>