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1B5A84" w:rsidRDefault="009E1785">
      <w:pPr>
        <w:spacing w:after="300" w:line="276" w:lineRule="auto"/>
        <w:jc w:val="center"/>
      </w:pPr>
      <w:r>
        <w:rPr>
          <w:rFonts w:ascii="Times New Roman" w:eastAsia="Times New Roman" w:hAnsi="Times New Roman" w:cs="Times New Roman"/>
          <w:b/>
          <w:sz w:val="26"/>
        </w:rPr>
        <w:t>Chi tiết thủ tục hành chính</w:t>
      </w:r>
    </w:p>
    <w:p w:rsidR="001B5A84" w:rsidRDefault="009E1785">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1.014415</w:t>
      </w:r>
    </w:p>
    <w:p w:rsidR="001B5A84" w:rsidRDefault="009E1785">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8928/QĐ-BCA-V04</w:t>
      </w:r>
    </w:p>
    <w:p w:rsidR="001B5A84" w:rsidRDefault="009E1785">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kiểm tra nhà nước về chất lượng hàng hóa nhập khẩu có khả năng gây mất an toàn thuộc trách nhiệm quản lý của Bộ Công an</w:t>
      </w:r>
    </w:p>
    <w:p w:rsidR="001B5A84" w:rsidRDefault="009E1785">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Bộ</w:t>
      </w:r>
    </w:p>
    <w:p w:rsidR="001B5A84" w:rsidRDefault="009E1785">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TTHC được luật giao quy định chi tiết</w:t>
      </w:r>
    </w:p>
    <w:p w:rsidR="001B5A84" w:rsidRDefault="009E1785">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Quản lý chất lượng sản phẩm, hàng hoá</w:t>
      </w:r>
    </w:p>
    <w:p w:rsidR="001B5A84" w:rsidRDefault="009E1785">
      <w:pPr>
        <w:spacing w:after="0" w:line="276" w:lineRule="auto"/>
        <w:jc w:val="both"/>
      </w:pPr>
      <w:r>
        <w:rPr>
          <w:rFonts w:ascii="Times New Roman" w:eastAsia="Times New Roman" w:hAnsi="Times New Roman" w:cs="Times New Roman"/>
          <w:b/>
          <w:sz w:val="26"/>
        </w:rPr>
        <w:t xml:space="preserve">Trình tự thực hiện: </w:t>
      </w:r>
    </w:p>
    <w:p w:rsidR="001B5A84" w:rsidRDefault="001B5A84">
      <w:pPr>
        <w:shd w:val="clear" w:color="auto" w:fill="F2F6F9"/>
        <w:spacing w:before="120" w:after="0" w:line="276" w:lineRule="auto"/>
        <w:jc w:val="both"/>
      </w:pPr>
    </w:p>
    <w:p w:rsidR="001B5A84" w:rsidRDefault="009E1785">
      <w:pPr>
        <w:spacing w:after="0" w:line="276" w:lineRule="auto"/>
        <w:jc w:val="both"/>
      </w:pPr>
      <w:r>
        <w:rPr>
          <w:rFonts w:ascii="Times New Roman" w:eastAsia="Times New Roman" w:hAnsi="Times New Roman" w:cs="Times New Roman"/>
          <w:sz w:val="26"/>
        </w:rPr>
        <w:t>- Bước 1: Nộp hồ sơ Tổ chức, cá nhân (sau đây gọi là người nhập khẩu) nộp 01 bộ hồ sơ theo quy định tại Nghị định số 74/2018/NĐ-CP, theo phương thức trực tiếp hoặc qua bưu điện theo địa chỉ: Cục Khoa học, chiến lược và lịch sử Công an, số 47 Phạm Văn Đồng, phường Phú Diễn, thành phố Hà Nội hoặc gửi trực tuyến trên Cổng Dịch vụ công. - Bước 2: Tiếp nhận hồ sơ Cán bộ tiếp nhận kiểm tra tính hợp lệ và thành phần của hồ sơ. + Nếu hồ sơ hợp lệ và đủ thành phần thì tiếp nhận hồ sơ và cấp giấy hẹn trả kết quả. + N</w:t>
      </w:r>
      <w:r>
        <w:rPr>
          <w:rFonts w:ascii="Times New Roman" w:eastAsia="Times New Roman" w:hAnsi="Times New Roman" w:cs="Times New Roman"/>
          <w:sz w:val="26"/>
        </w:rPr>
        <w:t>ếu hồ sơ chưa đầy đủ thành phần hoặc chưa hợp lệ thì hướng dẫn, cấp giấy yêu cầu bổ sung, hoàn thiện hồ sơ. + Nếu hồ sơ không đủ điều kiện thì cấp giấy từ chối tiếp nhận và nêu rõ lý do. * Thời gian tiếp nhận hồ sơ: Từ thứ Hai đến hết ngày thứ Sáu (trừ ngày nghỉ Tết, nghỉ lễ). - Bước 3: Trả kết quả + Nhận trực tiếp: Cục Khoa học, chiến lược và lịch sử Công an thông báo kết quả kiểm tra nhà nước về chất lượng hàng hoá nhập khẩu (Mẫu số 03 của Phụ lục kèm theo Nghị định số 74/2018/NĐ-CP ngày 15/5/2018 của Chí</w:t>
      </w:r>
      <w:r>
        <w:rPr>
          <w:rFonts w:ascii="Times New Roman" w:eastAsia="Times New Roman" w:hAnsi="Times New Roman" w:cs="Times New Roman"/>
          <w:sz w:val="26"/>
        </w:rPr>
        <w:t>nh phủ) và trả trực tiếp tại Cục Khoa học, chiến lược và lịch sử Công an. Khi đến nhận mang theo phiếu tiếp nhận hồ sơ và giấy tờ tuỳ thân. + Nhận qua bưu điện: Cục Khoa học, chiến lược và lịch sử Công an gửi thông báo kết quả kiểm tra nhà nước về chất lượng hàng hoá nhập khẩu qua dịch vụ bưu chính công ích. + Nhận trực tuyến: Cục Khoa học, chiến lược và lịch sử Công an thông báo kết quả kiểm tra nhà nước về chất lượng hàng hoá nhập khẩu trên Cổng Dịch vụ công. * Thời gian trả kết quả: Từ thứ Hai đến hết ng</w:t>
      </w:r>
      <w:r>
        <w:rPr>
          <w:rFonts w:ascii="Times New Roman" w:eastAsia="Times New Roman" w:hAnsi="Times New Roman" w:cs="Times New Roman"/>
          <w:sz w:val="26"/>
        </w:rPr>
        <w:t>ày thứ Sáu (trừ ngày nghỉ Tết, nghỉ lễ).</w:t>
      </w:r>
    </w:p>
    <w:p w:rsidR="001B5A84" w:rsidRDefault="009E1785">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340"/>
        <w:gridCol w:w="1382"/>
        <w:gridCol w:w="2317"/>
        <w:gridCol w:w="4372"/>
      </w:tblGrid>
      <w:tr w:rsidR="001B5A84">
        <w:tblPrEx>
          <w:tblCellMar>
            <w:top w:w="0" w:type="dxa"/>
            <w:bottom w:w="0" w:type="dxa"/>
          </w:tblCellMar>
        </w:tblPrEx>
        <w:tc>
          <w:tcPr>
            <w:tcW w:w="15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Hình thức nộp</w:t>
            </w:r>
          </w:p>
        </w:tc>
        <w:tc>
          <w:tcPr>
            <w:tcW w:w="2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Thời hạn giải quyết</w:t>
            </w:r>
          </w:p>
        </w:tc>
        <w:tc>
          <w:tcPr>
            <w:tcW w:w="35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Phí, lệ phí</w:t>
            </w:r>
          </w:p>
        </w:tc>
        <w:tc>
          <w:tcPr>
            <w:tcW w:w="3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Mô tả</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Trực tiếp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1 Ngày làm việc</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Phí :  Đồng (Không)</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Trong thời hạn 01 ngày làm việc kể từ khi nhận đủ hồ sơ theo quy định.</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Trực tuyến</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1 Ngày làm việc</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Phí :  Đồng (Không)</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Trong thời hạn 01 ngày làm việc kể từ khi nhận đủ hồ sơ theo quy định.</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Dịch vụ bưu chính</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1 Ngày làm việc</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Phí :  Đồng (Không)</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Trong thời hạn 01 ngày làm việc kể từ khi nhận đủ hồ sơ theo quy định.</w:t>
            </w:r>
          </w:p>
        </w:tc>
      </w:tr>
    </w:tbl>
    <w:p w:rsidR="001B5A84" w:rsidRDefault="009E1785">
      <w:pPr>
        <w:spacing w:before="240" w:after="0" w:line="276" w:lineRule="auto"/>
        <w:jc w:val="both"/>
      </w:pPr>
      <w:r>
        <w:rPr>
          <w:rFonts w:ascii="Times New Roman" w:eastAsia="Times New Roman" w:hAnsi="Times New Roman" w:cs="Times New Roman"/>
          <w:b/>
          <w:sz w:val="26"/>
        </w:rPr>
        <w:t xml:space="preserve">Thành phần hồ sơ: </w:t>
      </w:r>
    </w:p>
    <w:p w:rsidR="001B5A84" w:rsidRDefault="009E1785">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637"/>
        <w:gridCol w:w="835"/>
        <w:gridCol w:w="939"/>
      </w:tblGrid>
      <w:tr w:rsidR="001B5A84">
        <w:tblPrEx>
          <w:tblCellMar>
            <w:top w:w="0" w:type="dxa"/>
            <w:bottom w:w="0" w:type="dxa"/>
          </w:tblCellMar>
        </w:tblPrEx>
        <w:tc>
          <w:tcPr>
            <w:tcW w:w="6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Tên giấy tờ</w:t>
            </w:r>
          </w:p>
        </w:tc>
        <w:tc>
          <w:tcPr>
            <w:tcW w:w="2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Mẫu đơn, tờ khai</w:t>
            </w:r>
          </w:p>
        </w:tc>
        <w:tc>
          <w:tcPr>
            <w:tcW w:w="2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Số lượng</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Đăng ký kiểm tra nhà  nước về chất lượng hàng hóa nhập khẩu (Mẫu số 01 Phụ lục III ban hành kèm Nghị định số 154/2018/NĐ-CP ngày 09/11/2018 của Chính phủ)</w:t>
            </w:r>
          </w:p>
        </w:tc>
        <w:tc>
          <w:tcPr>
            <w:tcW w:w="0" w:type="auto"/>
          </w:tcPr>
          <w:p w:rsidR="001B5A84" w:rsidRDefault="001B5A84"/>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Hợp đồng mua bán  (bản sao)</w:t>
            </w:r>
          </w:p>
        </w:tc>
        <w:tc>
          <w:tcPr>
            <w:tcW w:w="0" w:type="auto"/>
          </w:tcPr>
          <w:p w:rsidR="001B5A84" w:rsidRDefault="001B5A84"/>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Kết quả tự đánh giá sự phù hợp của người nhập khẩu  hoặc kết quả chứng nhận/giám định/thử nghiệm của tổ chức chứng nhận/tổ chức giám định/ tổ chức thử nghiệm được chỉ định. * Có thể sử dụng bản điện tử nếu các loại giấy tờ trên được cơ quan chủ quản số hoá hoặc có trên cơ sở dữ liệu chuyên ngành.</w:t>
            </w:r>
          </w:p>
        </w:tc>
        <w:tc>
          <w:tcPr>
            <w:tcW w:w="0" w:type="auto"/>
          </w:tcPr>
          <w:p w:rsidR="001B5A84" w:rsidRDefault="001B5A84"/>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0</w:t>
            </w:r>
          </w:p>
        </w:tc>
      </w:tr>
    </w:tbl>
    <w:p w:rsidR="001B5A84" w:rsidRDefault="009E1785">
      <w:pPr>
        <w:spacing w:before="240" w:after="0" w:line="276" w:lineRule="auto"/>
        <w:jc w:val="both"/>
      </w:pPr>
      <w:r>
        <w:rPr>
          <w:rFonts w:ascii="Times New Roman" w:eastAsia="Times New Roman" w:hAnsi="Times New Roman" w:cs="Times New Roman"/>
          <w:b/>
          <w:sz w:val="26"/>
        </w:rPr>
        <w:t xml:space="preserve">Đối tượng thực hiện: </w:t>
      </w:r>
      <w:r>
        <w:rPr>
          <w:rFonts w:ascii="Times New Roman" w:eastAsia="Times New Roman" w:hAnsi="Times New Roman" w:cs="Times New Roman"/>
          <w:sz w:val="26"/>
        </w:rPr>
        <w:t>Công dân Việt Nam, Doanh nghiệp</w:t>
      </w:r>
    </w:p>
    <w:p w:rsidR="001B5A84" w:rsidRDefault="009E1785">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Cục Khoa học, chiến lược và lịch sử Công an</w:t>
      </w:r>
    </w:p>
    <w:p w:rsidR="001B5A84" w:rsidRDefault="009E1785">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rsidR="001B5A84" w:rsidRDefault="009E1785">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rsidR="001B5A84" w:rsidRDefault="009E1785">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rsidR="001B5A84" w:rsidRDefault="009E1785">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rsidR="001B5A84" w:rsidRDefault="009E1785">
      <w:pPr>
        <w:spacing w:after="0" w:line="276" w:lineRule="auto"/>
        <w:jc w:val="both"/>
      </w:pPr>
      <w:r>
        <w:rPr>
          <w:rFonts w:ascii="Times New Roman" w:eastAsia="Times New Roman" w:hAnsi="Times New Roman" w:cs="Times New Roman"/>
          <w:b/>
          <w:sz w:val="26"/>
        </w:rPr>
        <w:lastRenderedPageBreak/>
        <w:t xml:space="preserve">Kết quả thực hiện: </w:t>
      </w:r>
      <w:r>
        <w:rPr>
          <w:rFonts w:ascii="Times New Roman" w:eastAsia="Times New Roman" w:hAnsi="Times New Roman" w:cs="Times New Roman"/>
          <w:sz w:val="26"/>
        </w:rPr>
        <w:t>Thông báo kết quả kiểm tra nhà nước về chất lượng hàng hoá nhập khẩu</w:t>
      </w:r>
    </w:p>
    <w:p w:rsidR="001B5A84" w:rsidRDefault="009E1785">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19"/>
        <w:gridCol w:w="6035"/>
        <w:gridCol w:w="758"/>
        <w:gridCol w:w="1013"/>
      </w:tblGrid>
      <w:tr w:rsidR="001B5A84">
        <w:tblPrEx>
          <w:tblCellMar>
            <w:top w:w="0" w:type="dxa"/>
            <w:bottom w:w="0" w:type="dxa"/>
          </w:tblCellMar>
        </w:tblPrEx>
        <w:tc>
          <w:tcPr>
            <w:tcW w:w="2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Số ký hiệu</w:t>
            </w:r>
          </w:p>
        </w:tc>
        <w:tc>
          <w:tcPr>
            <w:tcW w:w="35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Trích yếu</w:t>
            </w:r>
          </w:p>
        </w:tc>
        <w:tc>
          <w:tcPr>
            <w:tcW w:w="15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Ngày ban hành</w:t>
            </w:r>
          </w:p>
        </w:tc>
        <w:tc>
          <w:tcPr>
            <w:tcW w:w="3000" w:type="dxa"/>
          </w:tcPr>
          <w:p w:rsidR="001B5A84" w:rsidRDefault="001B5A84"/>
          <w:p w:rsidR="001B5A84" w:rsidRDefault="009E1785">
            <w:pPr>
              <w:spacing w:after="0" w:line="276" w:lineRule="auto"/>
              <w:jc w:val="center"/>
            </w:pPr>
            <w:r>
              <w:rPr>
                <w:rFonts w:ascii="Times New Roman" w:eastAsia="Times New Roman" w:hAnsi="Times New Roman" w:cs="Times New Roman"/>
                <w:b/>
                <w:sz w:val="26"/>
              </w:rPr>
              <w:t>Cơ quan ban hành</w:t>
            </w:r>
          </w:p>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132/2008/NĐ-CP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nghị định 132/2008/NĐ-CP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31-12-2008</w:t>
            </w:r>
          </w:p>
        </w:tc>
        <w:tc>
          <w:tcPr>
            <w:tcW w:w="0" w:type="auto"/>
          </w:tcPr>
          <w:p w:rsidR="001B5A84" w:rsidRDefault="001B5A84"/>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154/2018/NĐ-CP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Nghị định 154/2018/NĐ-CP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09-11-2018</w:t>
            </w:r>
          </w:p>
        </w:tc>
        <w:tc>
          <w:tcPr>
            <w:tcW w:w="0" w:type="auto"/>
          </w:tcPr>
          <w:p w:rsidR="001B5A84" w:rsidRDefault="001B5A84"/>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74/2018/NĐ-CP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Nghị định 74/2018/NĐ-CP</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15-05-2018</w:t>
            </w:r>
          </w:p>
        </w:tc>
        <w:tc>
          <w:tcPr>
            <w:tcW w:w="0" w:type="auto"/>
          </w:tcPr>
          <w:p w:rsidR="001B5A84" w:rsidRDefault="001B5A84"/>
        </w:tc>
      </w:tr>
      <w:tr w:rsidR="001B5A84">
        <w:tblPrEx>
          <w:tblCellMar>
            <w:top w:w="0" w:type="dxa"/>
            <w:bottom w:w="0" w:type="dxa"/>
          </w:tblCellMar>
        </w:tblPrEx>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90/2024/TT-BCA</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Thông tư số 90/2024/TT-BCA ngày 22/11/2024 của Bộ trưởng Bộ Công an quy định kiểm tra nhà nước và đánh giá sự phù hợp chất lượng sản phẩm, hàng hóa có khả năng gây mất an toàn trong sản xuất, nhập khẩu thuộc trách nhiệm quản lý của Bộ Công an</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22-11-2024</w:t>
            </w:r>
          </w:p>
        </w:tc>
        <w:tc>
          <w:tcPr>
            <w:tcW w:w="0" w:type="auto"/>
          </w:tcPr>
          <w:p w:rsidR="001B5A84" w:rsidRDefault="001B5A84"/>
          <w:p w:rsidR="001B5A84" w:rsidRDefault="009E1785">
            <w:pPr>
              <w:spacing w:after="0" w:line="276" w:lineRule="auto"/>
            </w:pPr>
            <w:r>
              <w:rPr>
                <w:rFonts w:ascii="Times New Roman" w:eastAsia="Times New Roman" w:hAnsi="Times New Roman" w:cs="Times New Roman"/>
                <w:sz w:val="26"/>
              </w:rPr>
              <w:t>Bộ Công an</w:t>
            </w:r>
          </w:p>
        </w:tc>
      </w:tr>
    </w:tbl>
    <w:p w:rsidR="001B5A84" w:rsidRDefault="009E1785">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rsidR="001B5A84" w:rsidRDefault="009E1785">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rsidR="001B5A84" w:rsidRDefault="009E1785">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https://thutuc.dichvucong.gov.vn/p/home/dvc-tthc-thu-tuc-hanh-chinh-chi-tiet.html?ma_thu_tuc=418814</w:t>
      </w:r>
    </w:p>
    <w:sectPr w:rsidR="001B5A84">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1B5A84"/>
    <w:rsid w:val="001B5A84"/>
    <w:rsid w:val="009E1785"/>
    <w:rsid w:val="00FD48F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CC8CB502-D649-441B-89A7-51708B72001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598</Words>
  <Characters>3413</Characters>
  <Application>Microsoft Office Word</Application>
  <DocSecurity>0</DocSecurity>
  <Lines>28</Lines>
  <Paragraphs>8</Paragraphs>
  <ScaleCrop>false</ScaleCrop>
  <Company/>
  <LinksUpToDate>false</LinksUpToDate>
  <CharactersWithSpaces>4003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2025-11-24T09:38:00Z</dcterms:created>
  <dcterms:modified xsi:type="dcterms:W3CDTF">2025-11-24T09:38:00Z</dcterms:modified>
</cp:coreProperties>
</file>