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6356" w:rsidRDefault="00DC150F">
      <w:pPr>
        <w:spacing w:after="300" w:line="276" w:lineRule="auto"/>
        <w:jc w:val="center"/>
      </w:pPr>
      <w:r>
        <w:rPr>
          <w:rFonts w:ascii="Times New Roman" w:eastAsia="Times New Roman" w:hAnsi="Times New Roman" w:cs="Times New Roman"/>
          <w:b/>
          <w:sz w:val="26"/>
        </w:rPr>
        <w:t>Chi tiết thủ tục hành chính</w:t>
      </w:r>
    </w:p>
    <w:p w:rsidR="000D6356" w:rsidRDefault="00DC150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1.014422</w:t>
      </w:r>
    </w:p>
    <w:p w:rsidR="000D6356" w:rsidRDefault="00DC150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rsidR="000D6356" w:rsidRDefault="00DC150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quyết định chỉ định tổ chức đánh giá sự phù hợp hoạt động thử nghiệm/giám định/kiểm định/chứng nhận sản phẩm</w:t>
      </w:r>
    </w:p>
    <w:p w:rsidR="000D6356" w:rsidRDefault="00DC150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D6356" w:rsidRDefault="00DC150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D6356" w:rsidRDefault="00DC150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rsidR="000D6356" w:rsidRDefault="00DC150F">
      <w:pPr>
        <w:spacing w:after="0" w:line="276" w:lineRule="auto"/>
        <w:jc w:val="both"/>
      </w:pPr>
      <w:r>
        <w:rPr>
          <w:rFonts w:ascii="Times New Roman" w:eastAsia="Times New Roman" w:hAnsi="Times New Roman" w:cs="Times New Roman"/>
          <w:b/>
          <w:sz w:val="26"/>
        </w:rPr>
        <w:t xml:space="preserve">Trình tự thực hiện: </w:t>
      </w:r>
    </w:p>
    <w:p w:rsidR="000D6356" w:rsidRDefault="000D6356">
      <w:pPr>
        <w:shd w:val="clear" w:color="auto" w:fill="F2F6F9"/>
        <w:spacing w:before="120" w:after="0" w:line="276" w:lineRule="auto"/>
        <w:jc w:val="both"/>
      </w:pPr>
    </w:p>
    <w:p w:rsidR="000D6356" w:rsidRDefault="00DC150F">
      <w:pPr>
        <w:spacing w:after="0" w:line="276" w:lineRule="auto"/>
        <w:jc w:val="both"/>
      </w:pPr>
      <w:r>
        <w:rPr>
          <w:rFonts w:ascii="Times New Roman" w:eastAsia="Times New Roman" w:hAnsi="Times New Roman" w:cs="Times New Roman"/>
          <w:sz w:val="26"/>
        </w:rPr>
        <w:t>- Bước 1: Nộp hồ sơ Tổ chức nộp 01 bộ hồ sơ theo quy định tại Nghị định số 74/2018/NĐ-CP ngày 15/5/2018 của Chính phủ,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 sơ và cấp giấy hẹn trả kết quả. + Nếu hồ sơ chư</w:t>
      </w:r>
      <w:r>
        <w:rPr>
          <w:rFonts w:ascii="Times New Roman" w:eastAsia="Times New Roman" w:hAnsi="Times New Roman" w:cs="Times New Roman"/>
          <w:sz w:val="26"/>
        </w:rPr>
        <w:t>a đầy đủ thành phần hoặc chưa hợp lệ thì hướng dẫn, cấp phiếu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cấp quyết định chỉ định tổ chức thử nghiệm/giám định/kiểm định/chứng nhận sản phẩm (Mẫu 8 tại Phụ lục III ban hành kèm Nghị định số 154/2018/NĐ-CP) và trả trực t</w:t>
      </w:r>
      <w:r>
        <w:rPr>
          <w:rFonts w:ascii="Times New Roman" w:eastAsia="Times New Roman" w:hAnsi="Times New Roman" w:cs="Times New Roman"/>
          <w:sz w:val="26"/>
        </w:rPr>
        <w:t>iếp tại Cục Khoa học, chiến lược và lịch sử Công an. Khi đến nhận mang theo phiếu tiếp nhận hồ sơ và giấy tờ tuỳ thân. + Nhận qua bưu điện: Cục Khoa học, chiến lược và lịch sử Công an gửi quyết định chỉ định tổ chức thử nghiệm/giám định/kiểm định/chứng nhận sản phẩm qua dịch vụ bưu chính công ích. + Nhận trực tuyến: Cục Khoa học, chiến lược và lịch sử Công an thông báo quyết định chỉ định tổ chức thử nghiệm/giám định/kiểm định/chứng nhận sản phẩm trên Cổng Dịch vụ công. * Thời gian trả kết quả: Từ thứ Hai đ</w:t>
      </w:r>
      <w:r>
        <w:rPr>
          <w:rFonts w:ascii="Times New Roman" w:eastAsia="Times New Roman" w:hAnsi="Times New Roman" w:cs="Times New Roman"/>
          <w:sz w:val="26"/>
        </w:rPr>
        <w:t>ến hết ngày thứ Sáu (trừ ngày nghỉ Tết, nghỉ lễ).</w:t>
      </w:r>
    </w:p>
    <w:p w:rsidR="000D6356" w:rsidRDefault="00DC150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54"/>
        <w:gridCol w:w="1397"/>
        <w:gridCol w:w="2212"/>
        <w:gridCol w:w="4448"/>
      </w:tblGrid>
      <w:tr w:rsidR="000D6356">
        <w:tblPrEx>
          <w:tblCellMar>
            <w:top w:w="0" w:type="dxa"/>
            <w:bottom w:w="0" w:type="dxa"/>
          </w:tblCellMar>
        </w:tblPrEx>
        <w:tc>
          <w:tcPr>
            <w:tcW w:w="15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Hình thức nộp</w:t>
            </w:r>
          </w:p>
        </w:tc>
        <w:tc>
          <w:tcPr>
            <w:tcW w:w="2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Phí, lệ phí</w:t>
            </w:r>
          </w:p>
        </w:tc>
        <w:tc>
          <w:tcPr>
            <w:tcW w:w="3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Mô tả</w:t>
            </w:r>
          </w:p>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Trực tiếp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5 Ngày làm việc</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Phí : 0 Đồng</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Trực tuyến</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5 Ngày làm việc</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Phí : 0 Đồng</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Dịch vụ bưu chính</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5 Ngày làm việc</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Phí : 0 Đồng</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bl>
    <w:p w:rsidR="000D6356" w:rsidRDefault="00DC150F">
      <w:pPr>
        <w:spacing w:before="240" w:after="0" w:line="276" w:lineRule="auto"/>
        <w:jc w:val="both"/>
      </w:pPr>
      <w:r>
        <w:rPr>
          <w:rFonts w:ascii="Times New Roman" w:eastAsia="Times New Roman" w:hAnsi="Times New Roman" w:cs="Times New Roman"/>
          <w:b/>
          <w:sz w:val="26"/>
        </w:rPr>
        <w:t xml:space="preserve">Thành phần hồ sơ: </w:t>
      </w:r>
    </w:p>
    <w:p w:rsidR="000D6356" w:rsidRDefault="00DC150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6"/>
        <w:gridCol w:w="1040"/>
        <w:gridCol w:w="1125"/>
      </w:tblGrid>
      <w:tr w:rsidR="000D6356">
        <w:tblPrEx>
          <w:tblCellMar>
            <w:top w:w="0" w:type="dxa"/>
            <w:bottom w:w="0" w:type="dxa"/>
          </w:tblCellMar>
        </w:tblPrEx>
        <w:tc>
          <w:tcPr>
            <w:tcW w:w="6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Tên giấy tờ</w:t>
            </w:r>
          </w:p>
        </w:tc>
        <w:tc>
          <w:tcPr>
            <w:tcW w:w="2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Mẫu đơn, tờ khai</w:t>
            </w:r>
          </w:p>
        </w:tc>
        <w:tc>
          <w:tcPr>
            <w:tcW w:w="2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Số lượng</w:t>
            </w:r>
          </w:p>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Đơn đề nghị cấp lại Quyết định chỉ  định tổ chức thử nghiệm/giám định/kiểm định/chứng nhận sản phẩm (Mẫu số  10 Phụ lục ban hành kèm theo Nghị định số 74/2018/NĐ-CP).</w:t>
            </w:r>
          </w:p>
        </w:tc>
        <w:tc>
          <w:tcPr>
            <w:tcW w:w="0" w:type="auto"/>
          </w:tcPr>
          <w:p w:rsidR="000D6356" w:rsidRDefault="000D6356"/>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Bản chính Quyết định chỉ định bị hư hỏng (đối với trường hợp  quyết định chỉ định bị hư hỏng).</w:t>
            </w:r>
          </w:p>
        </w:tc>
        <w:tc>
          <w:tcPr>
            <w:tcW w:w="0" w:type="auto"/>
          </w:tcPr>
          <w:p w:rsidR="000D6356" w:rsidRDefault="000D6356"/>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D6356" w:rsidRDefault="00DC150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0D6356" w:rsidRDefault="00DC150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rsidR="000D6356" w:rsidRDefault="00DC150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D6356" w:rsidRDefault="00DC150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D6356" w:rsidRDefault="00DC150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D6356" w:rsidRDefault="00DC150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D6356" w:rsidRDefault="00DC150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chỉ định tổ chức thử nghiệm/giám định/kiểm định/chứng nhận sản phẩm</w:t>
      </w:r>
    </w:p>
    <w:p w:rsidR="000D6356" w:rsidRDefault="00DC150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6022"/>
        <w:gridCol w:w="758"/>
        <w:gridCol w:w="1012"/>
      </w:tblGrid>
      <w:tr w:rsidR="000D6356">
        <w:tblPrEx>
          <w:tblCellMar>
            <w:top w:w="0" w:type="dxa"/>
            <w:bottom w:w="0" w:type="dxa"/>
          </w:tblCellMar>
        </w:tblPrEx>
        <w:tc>
          <w:tcPr>
            <w:tcW w:w="2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Số ký hiệu</w:t>
            </w:r>
          </w:p>
        </w:tc>
        <w:tc>
          <w:tcPr>
            <w:tcW w:w="35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Trích yếu</w:t>
            </w:r>
          </w:p>
        </w:tc>
        <w:tc>
          <w:tcPr>
            <w:tcW w:w="15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Ngày ban hành</w:t>
            </w:r>
          </w:p>
        </w:tc>
        <w:tc>
          <w:tcPr>
            <w:tcW w:w="3000" w:type="dxa"/>
          </w:tcPr>
          <w:p w:rsidR="000D6356" w:rsidRDefault="000D6356"/>
          <w:p w:rsidR="000D6356" w:rsidRDefault="00DC150F">
            <w:pPr>
              <w:spacing w:after="0" w:line="276" w:lineRule="auto"/>
              <w:jc w:val="center"/>
            </w:pPr>
            <w:r>
              <w:rPr>
                <w:rFonts w:ascii="Times New Roman" w:eastAsia="Times New Roman" w:hAnsi="Times New Roman" w:cs="Times New Roman"/>
                <w:b/>
                <w:sz w:val="26"/>
              </w:rPr>
              <w:t>Cơ quan ban hành</w:t>
            </w:r>
          </w:p>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lastRenderedPageBreak/>
              <w:t>154/2018/NĐ-CP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lastRenderedPageBreak/>
              <w:t>Nghị định 154/2018/NĐ-CP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lastRenderedPageBreak/>
              <w:t>09-11-2018</w:t>
            </w:r>
          </w:p>
        </w:tc>
        <w:tc>
          <w:tcPr>
            <w:tcW w:w="0" w:type="auto"/>
          </w:tcPr>
          <w:p w:rsidR="000D6356" w:rsidRDefault="000D6356"/>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132/2008/NĐ-CP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Nghị định 132/2008/NĐ-CP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31-12-2008</w:t>
            </w:r>
          </w:p>
        </w:tc>
        <w:tc>
          <w:tcPr>
            <w:tcW w:w="0" w:type="auto"/>
          </w:tcPr>
          <w:p w:rsidR="000D6356" w:rsidRDefault="000D6356"/>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74/2018/NĐ-CP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Nghị định 74/2018/NĐ-CP</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15-05-2018</w:t>
            </w:r>
          </w:p>
        </w:tc>
        <w:tc>
          <w:tcPr>
            <w:tcW w:w="0" w:type="auto"/>
          </w:tcPr>
          <w:p w:rsidR="000D6356" w:rsidRDefault="000D6356"/>
        </w:tc>
      </w:tr>
      <w:tr w:rsidR="000D6356">
        <w:tblPrEx>
          <w:tblCellMar>
            <w:top w:w="0" w:type="dxa"/>
            <w:bottom w:w="0" w:type="dxa"/>
          </w:tblCellMar>
        </w:tblPrEx>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90/2024/TT-BCA</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22-11-2024</w:t>
            </w:r>
          </w:p>
        </w:tc>
        <w:tc>
          <w:tcPr>
            <w:tcW w:w="0" w:type="auto"/>
          </w:tcPr>
          <w:p w:rsidR="000D6356" w:rsidRDefault="000D6356"/>
          <w:p w:rsidR="000D6356" w:rsidRDefault="00DC150F">
            <w:pPr>
              <w:spacing w:after="0" w:line="276" w:lineRule="auto"/>
            </w:pPr>
            <w:r>
              <w:rPr>
                <w:rFonts w:ascii="Times New Roman" w:eastAsia="Times New Roman" w:hAnsi="Times New Roman" w:cs="Times New Roman"/>
                <w:sz w:val="26"/>
              </w:rPr>
              <w:t>Bộ Công an</w:t>
            </w:r>
          </w:p>
        </w:tc>
      </w:tr>
    </w:tbl>
    <w:p w:rsidR="000D6356" w:rsidRDefault="00DC150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D6356" w:rsidRDefault="00DC150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D6356" w:rsidRDefault="00DC150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https://thutuc.dichvucong.gov.vn/p/home/dvc-tthc-thu-tuc-hanh-chinh-chi-tiet.html?ma_thu_tuc=418817</w:t>
      </w:r>
    </w:p>
    <w:sectPr w:rsidR="000D635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6356"/>
    <w:rsid w:val="000D6356"/>
    <w:rsid w:val="006408B1"/>
    <w:rsid w:val="00DC1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CD4768-4C1D-4DEC-BF60-AD91FCC41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2025-11-24T09:38:00Z</dcterms:created>
  <dcterms:modified xsi:type="dcterms:W3CDTF">2025-11-24T09:38:00Z</dcterms:modified>
</cp:coreProperties>
</file>