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2E10" w14:textId="77777777" w:rsidR="00F4178F" w:rsidRDefault="00CC3DA5">
      <w:pPr>
        <w:spacing w:after="300" w:line="276" w:lineRule="auto"/>
        <w:jc w:val="center"/>
      </w:pPr>
      <w:r>
        <w:rPr>
          <w:rFonts w:ascii="Times New Roman" w:eastAsia="Times New Roman" w:hAnsi="Times New Roman" w:cs="Times New Roman"/>
          <w:b/>
          <w:sz w:val="26"/>
        </w:rPr>
        <w:t>Chi tiết thủ tục hành chính</w:t>
      </w:r>
    </w:p>
    <w:p w14:paraId="1931CEB1" w14:textId="77777777" w:rsidR="00F4178F" w:rsidRDefault="00CC3DA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2.000473</w:t>
      </w:r>
    </w:p>
    <w:p w14:paraId="26D31C97" w14:textId="77777777" w:rsidR="00F4178F" w:rsidRDefault="00CC3DA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0BFCA0DB" w14:textId="77777777" w:rsidR="00F4178F" w:rsidRDefault="00CC3DA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thẻ thường trú cho người nước ngoài tại Việt Nam tại Công an cấp tỉnh</w:t>
      </w:r>
    </w:p>
    <w:p w14:paraId="75B3966C" w14:textId="77777777" w:rsidR="00F4178F" w:rsidRDefault="00CC3DA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59E952A" w14:textId="77777777" w:rsidR="00F4178F" w:rsidRDefault="00CC3DA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2FCD1D56" w14:textId="77777777" w:rsidR="00F4178F" w:rsidRDefault="00CC3DA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6AEB451B" w14:textId="77777777" w:rsidR="00F4178F" w:rsidRDefault="00CC3DA5">
      <w:pPr>
        <w:spacing w:after="0" w:line="276" w:lineRule="auto"/>
        <w:jc w:val="both"/>
      </w:pPr>
      <w:r>
        <w:rPr>
          <w:rFonts w:ascii="Times New Roman" w:eastAsia="Times New Roman" w:hAnsi="Times New Roman" w:cs="Times New Roman"/>
          <w:b/>
          <w:sz w:val="26"/>
        </w:rPr>
        <w:t xml:space="preserve">Trình tự thực hiện: </w:t>
      </w:r>
    </w:p>
    <w:p w14:paraId="5EC706FB" w14:textId="77777777" w:rsidR="00F4178F" w:rsidRDefault="00F4178F">
      <w:pPr>
        <w:shd w:val="clear" w:color="auto" w:fill="F2F6F9"/>
        <w:spacing w:before="120" w:after="0" w:line="276" w:lineRule="auto"/>
        <w:jc w:val="both"/>
      </w:pPr>
    </w:p>
    <w:p w14:paraId="1463B3DD" w14:textId="77777777" w:rsidR="00F4178F" w:rsidRDefault="00CC3DA5">
      <w:pPr>
        <w:spacing w:after="0" w:line="276" w:lineRule="auto"/>
        <w:jc w:val="both"/>
      </w:pPr>
      <w:r>
        <w:rPr>
          <w:rFonts w:ascii="Times New Roman" w:eastAsia="Times New Roman" w:hAnsi="Times New Roman" w:cs="Times New Roman"/>
          <w:sz w:val="26"/>
        </w:rPr>
        <w:t>Bước 1: Chuẩn bị hồ sơ theo quy định của pháp luật.</w:t>
      </w:r>
    </w:p>
    <w:p w14:paraId="4FF7CF3F" w14:textId="77777777" w:rsidR="00F4178F" w:rsidRDefault="00CC3DA5">
      <w:pPr>
        <w:spacing w:after="0" w:line="276" w:lineRule="auto"/>
        <w:jc w:val="both"/>
      </w:pPr>
      <w:r>
        <w:rPr>
          <w:rFonts w:ascii="Times New Roman" w:eastAsia="Times New Roman" w:hAnsi="Times New Roman" w:cs="Times New Roman"/>
          <w:sz w:val="26"/>
        </w:rPr>
        <w:t>Bước 2: Định kỳ 10 năm một lần, người nước ngoài thường trú phải đến nộp hồ sơ tại Cơ quan Quản lý xuất nhập cảnh Công an cấp tỉnh. * Cán bộ tiếp nhận hồ sơ kiểm tra tính pháp lý và nội dung hồ sơ:  + Nếu hồ sơ đầy đủ, hợp lệ thì tiếp nhận hồ sơ, in và cấp giấy hẹn trả kết quả cho người nộp hồ sơ. + Nếu hồ sơ thiếu hoặc không hợp lệ thì cán bộ tiếp nhận hồ sơ hướng dẫn để người nộp hồ sơ hoàn chỉnh. * Thời gian tiếp nhận hồ sơ: Từ thứ 2 đến sáng thứ 7 hàng tuần (trừ ngày Tế</w:t>
      </w:r>
      <w:r>
        <w:rPr>
          <w:rFonts w:ascii="Times New Roman" w:eastAsia="Times New Roman" w:hAnsi="Times New Roman" w:cs="Times New Roman"/>
          <w:sz w:val="26"/>
        </w:rPr>
        <w:t>t, ngày lễ).</w:t>
      </w:r>
    </w:p>
    <w:p w14:paraId="70D672EF" w14:textId="77777777" w:rsidR="00F4178F" w:rsidRDefault="00CC3DA5">
      <w:pPr>
        <w:spacing w:after="0" w:line="276" w:lineRule="auto"/>
        <w:jc w:val="both"/>
      </w:pPr>
      <w:r>
        <w:rPr>
          <w:rFonts w:ascii="Times New Roman" w:eastAsia="Times New Roman" w:hAnsi="Times New Roman" w:cs="Times New Roman"/>
          <w:sz w:val="26"/>
        </w:rPr>
        <w:t>Bước 3: Nhận kết quả + Người đến nhận kết quả trực tiếp nhận kết quả tại Cơ quan Quản lý xuất nhập cảnh Công an cấp tỉnh. Khi đến nhận kết quả mang theo giấy hẹn trả kết quả để kiểm tra, đối chiếu.  + Trường hợp không đồng ý cấp đổi thẻ thường trú thì trả lời bằng văn bản và nêu rõ lý do. + Thời gian trả kết quả: Từ thứ 2 đến thứ 6 hàng tuần (trừ ngày Tết, ngày lễ).</w:t>
      </w:r>
    </w:p>
    <w:p w14:paraId="6E042CDD" w14:textId="77777777" w:rsidR="00F4178F" w:rsidRDefault="00CC3DA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87"/>
        <w:gridCol w:w="1239"/>
        <w:gridCol w:w="1797"/>
        <w:gridCol w:w="5388"/>
      </w:tblGrid>
      <w:tr w:rsidR="00F4178F" w14:paraId="494BD1C2" w14:textId="77777777">
        <w:tblPrEx>
          <w:tblCellMar>
            <w:top w:w="0" w:type="dxa"/>
            <w:bottom w:w="0" w:type="dxa"/>
          </w:tblCellMar>
        </w:tblPrEx>
        <w:tc>
          <w:tcPr>
            <w:tcW w:w="1500" w:type="dxa"/>
          </w:tcPr>
          <w:p w14:paraId="313A05CF" w14:textId="77777777" w:rsidR="00F4178F" w:rsidRDefault="00F4178F"/>
          <w:p w14:paraId="19FDA2DA" w14:textId="77777777" w:rsidR="00F4178F" w:rsidRDefault="00CC3DA5">
            <w:pPr>
              <w:spacing w:after="0" w:line="276" w:lineRule="auto"/>
              <w:jc w:val="center"/>
            </w:pPr>
            <w:r>
              <w:rPr>
                <w:rFonts w:ascii="Times New Roman" w:eastAsia="Times New Roman" w:hAnsi="Times New Roman" w:cs="Times New Roman"/>
                <w:b/>
                <w:sz w:val="26"/>
              </w:rPr>
              <w:t>Hình thức nộp</w:t>
            </w:r>
          </w:p>
        </w:tc>
        <w:tc>
          <w:tcPr>
            <w:tcW w:w="2000" w:type="dxa"/>
          </w:tcPr>
          <w:p w14:paraId="325D5811" w14:textId="77777777" w:rsidR="00F4178F" w:rsidRDefault="00F4178F"/>
          <w:p w14:paraId="420859F8" w14:textId="77777777" w:rsidR="00F4178F" w:rsidRDefault="00CC3DA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570581C" w14:textId="77777777" w:rsidR="00F4178F" w:rsidRDefault="00F4178F"/>
          <w:p w14:paraId="51F0FBEB" w14:textId="77777777" w:rsidR="00F4178F" w:rsidRDefault="00CC3DA5">
            <w:pPr>
              <w:spacing w:after="0" w:line="276" w:lineRule="auto"/>
              <w:jc w:val="center"/>
            </w:pPr>
            <w:r>
              <w:rPr>
                <w:rFonts w:ascii="Times New Roman" w:eastAsia="Times New Roman" w:hAnsi="Times New Roman" w:cs="Times New Roman"/>
                <w:b/>
                <w:sz w:val="26"/>
              </w:rPr>
              <w:t>Phí, lệ phí</w:t>
            </w:r>
          </w:p>
        </w:tc>
        <w:tc>
          <w:tcPr>
            <w:tcW w:w="3000" w:type="dxa"/>
          </w:tcPr>
          <w:p w14:paraId="24FD46BB" w14:textId="77777777" w:rsidR="00F4178F" w:rsidRDefault="00F4178F"/>
          <w:p w14:paraId="238F3E0A" w14:textId="77777777" w:rsidR="00F4178F" w:rsidRDefault="00CC3DA5">
            <w:pPr>
              <w:spacing w:after="0" w:line="276" w:lineRule="auto"/>
              <w:jc w:val="center"/>
            </w:pPr>
            <w:r>
              <w:rPr>
                <w:rFonts w:ascii="Times New Roman" w:eastAsia="Times New Roman" w:hAnsi="Times New Roman" w:cs="Times New Roman"/>
                <w:b/>
                <w:sz w:val="26"/>
              </w:rPr>
              <w:t>Mô tả</w:t>
            </w:r>
          </w:p>
        </w:tc>
      </w:tr>
      <w:tr w:rsidR="00F4178F" w14:paraId="7ED7A010" w14:textId="77777777">
        <w:tblPrEx>
          <w:tblCellMar>
            <w:top w:w="0" w:type="dxa"/>
            <w:bottom w:w="0" w:type="dxa"/>
          </w:tblCellMar>
        </w:tblPrEx>
        <w:tc>
          <w:tcPr>
            <w:tcW w:w="0" w:type="auto"/>
          </w:tcPr>
          <w:p w14:paraId="7CBAEE4B" w14:textId="77777777" w:rsidR="00F4178F" w:rsidRDefault="00F4178F"/>
          <w:p w14:paraId="2A54A5E3" w14:textId="77777777" w:rsidR="00F4178F" w:rsidRDefault="00CC3DA5">
            <w:pPr>
              <w:spacing w:after="0" w:line="276" w:lineRule="auto"/>
            </w:pPr>
            <w:r>
              <w:rPr>
                <w:rFonts w:ascii="Times New Roman" w:eastAsia="Times New Roman" w:hAnsi="Times New Roman" w:cs="Times New Roman"/>
                <w:sz w:val="26"/>
              </w:rPr>
              <w:t>Trực tiếp</w:t>
            </w:r>
          </w:p>
        </w:tc>
        <w:tc>
          <w:tcPr>
            <w:tcW w:w="0" w:type="auto"/>
          </w:tcPr>
          <w:p w14:paraId="0C6CCC03" w14:textId="77777777" w:rsidR="00F4178F" w:rsidRDefault="00F4178F"/>
          <w:p w14:paraId="44DB3AB3" w14:textId="77777777" w:rsidR="00F4178F" w:rsidRDefault="00CC3DA5">
            <w:pPr>
              <w:spacing w:after="0" w:line="276" w:lineRule="auto"/>
            </w:pPr>
            <w:r>
              <w:rPr>
                <w:rFonts w:ascii="Times New Roman" w:eastAsia="Times New Roman" w:hAnsi="Times New Roman" w:cs="Times New Roman"/>
                <w:sz w:val="26"/>
              </w:rPr>
              <w:t>20 Ngày</w:t>
            </w:r>
          </w:p>
        </w:tc>
        <w:tc>
          <w:tcPr>
            <w:tcW w:w="0" w:type="auto"/>
          </w:tcPr>
          <w:p w14:paraId="2967B3EE" w14:textId="77777777" w:rsidR="00F4178F" w:rsidRDefault="00F4178F"/>
          <w:p w14:paraId="0A6E6F35" w14:textId="77777777" w:rsidR="00F4178F" w:rsidRDefault="00F4178F">
            <w:pPr>
              <w:spacing w:after="0" w:line="276" w:lineRule="auto"/>
            </w:pPr>
          </w:p>
        </w:tc>
        <w:tc>
          <w:tcPr>
            <w:tcW w:w="0" w:type="auto"/>
          </w:tcPr>
          <w:p w14:paraId="49ACEB24" w14:textId="77777777" w:rsidR="00F4178F" w:rsidRDefault="00F4178F"/>
          <w:p w14:paraId="09C5A856" w14:textId="77777777" w:rsidR="00F4178F" w:rsidRDefault="00CC3DA5">
            <w:pPr>
              <w:spacing w:after="0" w:line="276" w:lineRule="auto"/>
            </w:pPr>
            <w:r>
              <w:rPr>
                <w:rFonts w:ascii="Times New Roman" w:eastAsia="Times New Roman" w:hAnsi="Times New Roman" w:cs="Times New Roman"/>
                <w:sz w:val="26"/>
              </w:rPr>
              <w:t>Nộp hồ sơ trực tiếp tại Cơ quan Quản lý xuất nhập cảnh Công an cấp tỉnh.   20 ngày kể từ ngày nhận đủ hồ sơ.</w:t>
            </w:r>
          </w:p>
        </w:tc>
      </w:tr>
    </w:tbl>
    <w:p w14:paraId="31248830" w14:textId="77777777" w:rsidR="00F4178F" w:rsidRDefault="00CC3DA5">
      <w:pPr>
        <w:spacing w:before="240" w:after="0" w:line="276" w:lineRule="auto"/>
        <w:jc w:val="both"/>
      </w:pPr>
      <w:r>
        <w:rPr>
          <w:rFonts w:ascii="Times New Roman" w:eastAsia="Times New Roman" w:hAnsi="Times New Roman" w:cs="Times New Roman"/>
          <w:b/>
          <w:sz w:val="26"/>
        </w:rPr>
        <w:t xml:space="preserve">Thành phần hồ sơ: </w:t>
      </w:r>
    </w:p>
    <w:p w14:paraId="6189755F" w14:textId="77777777" w:rsidR="00F4178F" w:rsidRDefault="00CC3DA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31"/>
        <w:gridCol w:w="1425"/>
        <w:gridCol w:w="1155"/>
      </w:tblGrid>
      <w:tr w:rsidR="00F4178F" w14:paraId="03A42C52" w14:textId="77777777">
        <w:tblPrEx>
          <w:tblCellMar>
            <w:top w:w="0" w:type="dxa"/>
            <w:bottom w:w="0" w:type="dxa"/>
          </w:tblCellMar>
        </w:tblPrEx>
        <w:tc>
          <w:tcPr>
            <w:tcW w:w="6000" w:type="dxa"/>
          </w:tcPr>
          <w:p w14:paraId="7168B8D7" w14:textId="77777777" w:rsidR="00F4178F" w:rsidRDefault="00F4178F"/>
          <w:p w14:paraId="59880F8F" w14:textId="77777777" w:rsidR="00F4178F" w:rsidRDefault="00CC3DA5">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53C9B9BD" w14:textId="77777777" w:rsidR="00F4178F" w:rsidRDefault="00F4178F"/>
          <w:p w14:paraId="7CE76ADD" w14:textId="77777777" w:rsidR="00F4178F" w:rsidRDefault="00CC3DA5">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54FB8D01" w14:textId="77777777" w:rsidR="00F4178F" w:rsidRDefault="00F4178F"/>
          <w:p w14:paraId="515D4EC8" w14:textId="77777777" w:rsidR="00F4178F" w:rsidRDefault="00CC3DA5">
            <w:pPr>
              <w:spacing w:after="0" w:line="276" w:lineRule="auto"/>
              <w:jc w:val="center"/>
            </w:pPr>
            <w:r>
              <w:rPr>
                <w:rFonts w:ascii="Times New Roman" w:eastAsia="Times New Roman" w:hAnsi="Times New Roman" w:cs="Times New Roman"/>
                <w:b/>
                <w:sz w:val="26"/>
              </w:rPr>
              <w:lastRenderedPageBreak/>
              <w:t>Số lượng</w:t>
            </w:r>
          </w:p>
        </w:tc>
      </w:tr>
      <w:tr w:rsidR="00F4178F" w14:paraId="598623E7" w14:textId="77777777">
        <w:tblPrEx>
          <w:tblCellMar>
            <w:top w:w="0" w:type="dxa"/>
            <w:bottom w:w="0" w:type="dxa"/>
          </w:tblCellMar>
        </w:tblPrEx>
        <w:tc>
          <w:tcPr>
            <w:tcW w:w="0" w:type="auto"/>
          </w:tcPr>
          <w:p w14:paraId="4C44FB36" w14:textId="77777777" w:rsidR="00F4178F" w:rsidRDefault="00F4178F"/>
          <w:p w14:paraId="0D663404" w14:textId="77777777" w:rsidR="00F4178F" w:rsidRDefault="00CC3DA5">
            <w:pPr>
              <w:spacing w:after="0" w:line="276" w:lineRule="auto"/>
            </w:pPr>
            <w:r>
              <w:rPr>
                <w:rFonts w:ascii="Times New Roman" w:eastAsia="Times New Roman" w:hAnsi="Times New Roman" w:cs="Times New Roman"/>
                <w:sz w:val="26"/>
              </w:rPr>
              <w:t>Tờ khai đề nghị cấp đổi, cấp lại thẻ thường trú (mẫu NA13) ban hành kèm Thông tư số 22/2023/TT-BCA ngày 30/6/2023 của Bộ Công an.</w:t>
            </w:r>
          </w:p>
        </w:tc>
        <w:tc>
          <w:tcPr>
            <w:tcW w:w="0" w:type="auto"/>
          </w:tcPr>
          <w:p w14:paraId="24E6386C" w14:textId="77777777" w:rsidR="00F4178F" w:rsidRDefault="00F4178F"/>
          <w:p w14:paraId="2F0F5F34" w14:textId="77777777" w:rsidR="00F4178F" w:rsidRDefault="00CC3DA5">
            <w:pPr>
              <w:spacing w:after="0" w:line="276" w:lineRule="auto"/>
            </w:pPr>
            <w:r>
              <w:rPr>
                <w:rFonts w:ascii="Times New Roman" w:eastAsia="Times New Roman" w:hAnsi="Times New Roman" w:cs="Times New Roman"/>
                <w:sz w:val="26"/>
              </w:rPr>
              <w:t>NA13.doc</w:t>
            </w:r>
          </w:p>
        </w:tc>
        <w:tc>
          <w:tcPr>
            <w:tcW w:w="0" w:type="auto"/>
          </w:tcPr>
          <w:p w14:paraId="7BC40ACE" w14:textId="77777777" w:rsidR="00F4178F" w:rsidRDefault="00F4178F"/>
          <w:p w14:paraId="2ADF7487" w14:textId="77777777" w:rsidR="00F4178F" w:rsidRDefault="00CC3DA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4178F" w14:paraId="7EDE0B10" w14:textId="77777777">
        <w:tblPrEx>
          <w:tblCellMar>
            <w:top w:w="0" w:type="dxa"/>
            <w:bottom w:w="0" w:type="dxa"/>
          </w:tblCellMar>
        </w:tblPrEx>
        <w:tc>
          <w:tcPr>
            <w:tcW w:w="0" w:type="auto"/>
          </w:tcPr>
          <w:p w14:paraId="0A1C2BFD" w14:textId="77777777" w:rsidR="00F4178F" w:rsidRDefault="00F4178F"/>
          <w:p w14:paraId="75D03EEE" w14:textId="77777777" w:rsidR="00F4178F" w:rsidRDefault="00CC3DA5">
            <w:pPr>
              <w:spacing w:after="0" w:line="276" w:lineRule="auto"/>
            </w:pPr>
            <w:r>
              <w:rPr>
                <w:rFonts w:ascii="Times New Roman" w:eastAsia="Times New Roman" w:hAnsi="Times New Roman" w:cs="Times New Roman"/>
                <w:sz w:val="26"/>
              </w:rPr>
              <w:t>02 ảnh mới chụp, cỡ 2 x 3cm, mặt nhìn thẳng, không đội mũ, không đeo kính, trang phục lịch sự, phông ảnh nền trắng (01 ảnh dán vào tờ khai; 01 ảnh để rời)</w:t>
            </w:r>
          </w:p>
        </w:tc>
        <w:tc>
          <w:tcPr>
            <w:tcW w:w="0" w:type="auto"/>
          </w:tcPr>
          <w:p w14:paraId="510B2F3D" w14:textId="77777777" w:rsidR="00F4178F" w:rsidRDefault="00F4178F"/>
        </w:tc>
        <w:tc>
          <w:tcPr>
            <w:tcW w:w="0" w:type="auto"/>
          </w:tcPr>
          <w:p w14:paraId="35201DE3" w14:textId="77777777" w:rsidR="00F4178F" w:rsidRDefault="00F4178F"/>
          <w:p w14:paraId="2C27686E" w14:textId="77777777" w:rsidR="00F4178F" w:rsidRDefault="00CC3DA5">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F4178F" w14:paraId="0984AE96" w14:textId="77777777">
        <w:tblPrEx>
          <w:tblCellMar>
            <w:top w:w="0" w:type="dxa"/>
            <w:bottom w:w="0" w:type="dxa"/>
          </w:tblCellMar>
        </w:tblPrEx>
        <w:tc>
          <w:tcPr>
            <w:tcW w:w="0" w:type="auto"/>
          </w:tcPr>
          <w:p w14:paraId="275B737A" w14:textId="77777777" w:rsidR="00F4178F" w:rsidRDefault="00F4178F"/>
          <w:p w14:paraId="7A69E329" w14:textId="77777777" w:rsidR="00F4178F" w:rsidRDefault="00CC3DA5">
            <w:pPr>
              <w:spacing w:after="0" w:line="276" w:lineRule="auto"/>
            </w:pPr>
            <w:r>
              <w:rPr>
                <w:rFonts w:ascii="Times New Roman" w:eastAsia="Times New Roman" w:hAnsi="Times New Roman" w:cs="Times New Roman"/>
                <w:sz w:val="26"/>
              </w:rPr>
              <w:t>Thẻ thường trú</w:t>
            </w:r>
          </w:p>
        </w:tc>
        <w:tc>
          <w:tcPr>
            <w:tcW w:w="0" w:type="auto"/>
          </w:tcPr>
          <w:p w14:paraId="4B3CA5E9" w14:textId="77777777" w:rsidR="00F4178F" w:rsidRDefault="00F4178F"/>
        </w:tc>
        <w:tc>
          <w:tcPr>
            <w:tcW w:w="0" w:type="auto"/>
          </w:tcPr>
          <w:p w14:paraId="70B5CBF6" w14:textId="77777777" w:rsidR="00F4178F" w:rsidRDefault="00F4178F"/>
          <w:p w14:paraId="095E80ED" w14:textId="77777777" w:rsidR="00F4178F" w:rsidRDefault="00CC3DA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4178F" w14:paraId="40955311" w14:textId="77777777">
        <w:tblPrEx>
          <w:tblCellMar>
            <w:top w:w="0" w:type="dxa"/>
            <w:bottom w:w="0" w:type="dxa"/>
          </w:tblCellMar>
        </w:tblPrEx>
        <w:tc>
          <w:tcPr>
            <w:tcW w:w="0" w:type="auto"/>
          </w:tcPr>
          <w:p w14:paraId="422A6398" w14:textId="77777777" w:rsidR="00F4178F" w:rsidRDefault="00F4178F"/>
          <w:p w14:paraId="6F3B9369" w14:textId="77777777" w:rsidR="00F4178F" w:rsidRDefault="00CC3DA5">
            <w:pPr>
              <w:spacing w:after="0" w:line="276" w:lineRule="auto"/>
            </w:pPr>
            <w:r>
              <w:rPr>
                <w:rFonts w:ascii="Times New Roman" w:eastAsia="Times New Roman" w:hAnsi="Times New Roman" w:cs="Times New Roman"/>
                <w:sz w:val="26"/>
              </w:rPr>
              <w:t>Bản sao hộ chiếu có chứng thực, trừ trường hợp người không quốc tịch</w:t>
            </w:r>
          </w:p>
        </w:tc>
        <w:tc>
          <w:tcPr>
            <w:tcW w:w="0" w:type="auto"/>
          </w:tcPr>
          <w:p w14:paraId="5B931123" w14:textId="77777777" w:rsidR="00F4178F" w:rsidRDefault="00F4178F"/>
        </w:tc>
        <w:tc>
          <w:tcPr>
            <w:tcW w:w="0" w:type="auto"/>
          </w:tcPr>
          <w:p w14:paraId="34055E6E" w14:textId="77777777" w:rsidR="00F4178F" w:rsidRDefault="00F4178F"/>
          <w:p w14:paraId="4D047F52" w14:textId="77777777" w:rsidR="00F4178F" w:rsidRDefault="00CC3DA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3BA08AB1" w14:textId="77777777" w:rsidR="00F4178F" w:rsidRDefault="00CC3DA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14:paraId="18F58823" w14:textId="77777777" w:rsidR="00F4178F" w:rsidRDefault="00CC3DA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Xuất nhập cảnh</w:t>
      </w:r>
    </w:p>
    <w:p w14:paraId="1E746668" w14:textId="77777777" w:rsidR="00F4178F" w:rsidRDefault="00CC3DA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2896664" w14:textId="77777777" w:rsidR="00F4178F" w:rsidRDefault="00CC3DA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Quản lý xuất, nhập cảnh, Công an tỉnh, thành phố trực thuộc Trung ương.</w:t>
      </w:r>
    </w:p>
    <w:p w14:paraId="1C29F687" w14:textId="77777777" w:rsidR="00F4178F" w:rsidRDefault="00CC3DA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0E3579C" w14:textId="77777777" w:rsidR="00F4178F" w:rsidRDefault="00CC3DA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CA4C8D8" w14:textId="77777777" w:rsidR="00F4178F" w:rsidRDefault="00CC3DA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thường trú</w:t>
      </w:r>
    </w:p>
    <w:p w14:paraId="58BA0A1E" w14:textId="77777777" w:rsidR="00F4178F" w:rsidRDefault="00CC3DA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70"/>
        <w:gridCol w:w="858"/>
        <w:gridCol w:w="1281"/>
      </w:tblGrid>
      <w:tr w:rsidR="00F4178F" w14:paraId="6430749A" w14:textId="77777777">
        <w:tblPrEx>
          <w:tblCellMar>
            <w:top w:w="0" w:type="dxa"/>
            <w:bottom w:w="0" w:type="dxa"/>
          </w:tblCellMar>
        </w:tblPrEx>
        <w:tc>
          <w:tcPr>
            <w:tcW w:w="2000" w:type="dxa"/>
          </w:tcPr>
          <w:p w14:paraId="74230047" w14:textId="77777777" w:rsidR="00F4178F" w:rsidRDefault="00F4178F"/>
          <w:p w14:paraId="7DCEACC2" w14:textId="77777777" w:rsidR="00F4178F" w:rsidRDefault="00CC3DA5">
            <w:pPr>
              <w:spacing w:after="0" w:line="276" w:lineRule="auto"/>
              <w:jc w:val="center"/>
            </w:pPr>
            <w:r>
              <w:rPr>
                <w:rFonts w:ascii="Times New Roman" w:eastAsia="Times New Roman" w:hAnsi="Times New Roman" w:cs="Times New Roman"/>
                <w:b/>
                <w:sz w:val="26"/>
              </w:rPr>
              <w:t>Số ký hiệu</w:t>
            </w:r>
          </w:p>
        </w:tc>
        <w:tc>
          <w:tcPr>
            <w:tcW w:w="3500" w:type="dxa"/>
          </w:tcPr>
          <w:p w14:paraId="7CC6902D" w14:textId="77777777" w:rsidR="00F4178F" w:rsidRDefault="00F4178F"/>
          <w:p w14:paraId="6895F85E" w14:textId="77777777" w:rsidR="00F4178F" w:rsidRDefault="00CC3DA5">
            <w:pPr>
              <w:spacing w:after="0" w:line="276" w:lineRule="auto"/>
              <w:jc w:val="center"/>
            </w:pPr>
            <w:r>
              <w:rPr>
                <w:rFonts w:ascii="Times New Roman" w:eastAsia="Times New Roman" w:hAnsi="Times New Roman" w:cs="Times New Roman"/>
                <w:b/>
                <w:sz w:val="26"/>
              </w:rPr>
              <w:t>Trích yếu</w:t>
            </w:r>
          </w:p>
        </w:tc>
        <w:tc>
          <w:tcPr>
            <w:tcW w:w="1500" w:type="dxa"/>
          </w:tcPr>
          <w:p w14:paraId="5C662F40" w14:textId="77777777" w:rsidR="00F4178F" w:rsidRDefault="00F4178F"/>
          <w:p w14:paraId="572F82D0" w14:textId="77777777" w:rsidR="00F4178F" w:rsidRDefault="00CC3DA5">
            <w:pPr>
              <w:spacing w:after="0" w:line="276" w:lineRule="auto"/>
              <w:jc w:val="center"/>
            </w:pPr>
            <w:r>
              <w:rPr>
                <w:rFonts w:ascii="Times New Roman" w:eastAsia="Times New Roman" w:hAnsi="Times New Roman" w:cs="Times New Roman"/>
                <w:b/>
                <w:sz w:val="26"/>
              </w:rPr>
              <w:t>Ngày ban hành</w:t>
            </w:r>
          </w:p>
        </w:tc>
        <w:tc>
          <w:tcPr>
            <w:tcW w:w="3000" w:type="dxa"/>
          </w:tcPr>
          <w:p w14:paraId="54BA5A3A" w14:textId="77777777" w:rsidR="00F4178F" w:rsidRDefault="00F4178F"/>
          <w:p w14:paraId="0C2435CB" w14:textId="77777777" w:rsidR="00F4178F" w:rsidRDefault="00CC3DA5">
            <w:pPr>
              <w:spacing w:after="0" w:line="276" w:lineRule="auto"/>
              <w:jc w:val="center"/>
            </w:pPr>
            <w:r>
              <w:rPr>
                <w:rFonts w:ascii="Times New Roman" w:eastAsia="Times New Roman" w:hAnsi="Times New Roman" w:cs="Times New Roman"/>
                <w:b/>
                <w:sz w:val="26"/>
              </w:rPr>
              <w:t>Cơ quan ban hành</w:t>
            </w:r>
          </w:p>
        </w:tc>
      </w:tr>
      <w:tr w:rsidR="00F4178F" w14:paraId="58E4B3A8" w14:textId="77777777">
        <w:tblPrEx>
          <w:tblCellMar>
            <w:top w:w="0" w:type="dxa"/>
            <w:bottom w:w="0" w:type="dxa"/>
          </w:tblCellMar>
        </w:tblPrEx>
        <w:tc>
          <w:tcPr>
            <w:tcW w:w="0" w:type="auto"/>
          </w:tcPr>
          <w:p w14:paraId="31F61934" w14:textId="77777777" w:rsidR="00F4178F" w:rsidRDefault="00F4178F"/>
          <w:p w14:paraId="4931B0E3" w14:textId="77777777" w:rsidR="00F4178F" w:rsidRDefault="00CC3DA5">
            <w:pPr>
              <w:spacing w:after="0" w:line="276" w:lineRule="auto"/>
            </w:pPr>
            <w:r>
              <w:rPr>
                <w:rFonts w:ascii="Times New Roman" w:eastAsia="Times New Roman" w:hAnsi="Times New Roman" w:cs="Times New Roman"/>
                <w:sz w:val="26"/>
              </w:rPr>
              <w:t xml:space="preserve"> 47/2014/QH13 </w:t>
            </w:r>
          </w:p>
        </w:tc>
        <w:tc>
          <w:tcPr>
            <w:tcW w:w="0" w:type="auto"/>
          </w:tcPr>
          <w:p w14:paraId="125BDBDE" w14:textId="77777777" w:rsidR="00F4178F" w:rsidRDefault="00F4178F"/>
          <w:p w14:paraId="690EA099" w14:textId="77777777" w:rsidR="00F4178F" w:rsidRDefault="00CC3DA5">
            <w:pPr>
              <w:spacing w:after="0" w:line="276" w:lineRule="auto"/>
            </w:pPr>
            <w:r>
              <w:rPr>
                <w:rFonts w:ascii="Times New Roman" w:eastAsia="Times New Roman" w:hAnsi="Times New Roman" w:cs="Times New Roman"/>
                <w:sz w:val="26"/>
              </w:rPr>
              <w:t>Luật 47/2014/QH13</w:t>
            </w:r>
          </w:p>
        </w:tc>
        <w:tc>
          <w:tcPr>
            <w:tcW w:w="0" w:type="auto"/>
          </w:tcPr>
          <w:p w14:paraId="7133FC53" w14:textId="77777777" w:rsidR="00F4178F" w:rsidRDefault="00F4178F"/>
          <w:p w14:paraId="7263E7D2" w14:textId="77777777" w:rsidR="00F4178F" w:rsidRDefault="00CC3DA5">
            <w:pPr>
              <w:spacing w:after="0" w:line="276" w:lineRule="auto"/>
            </w:pPr>
            <w:r>
              <w:rPr>
                <w:rFonts w:ascii="Times New Roman" w:eastAsia="Times New Roman" w:hAnsi="Times New Roman" w:cs="Times New Roman"/>
                <w:sz w:val="26"/>
              </w:rPr>
              <w:t>16-06-2014</w:t>
            </w:r>
          </w:p>
        </w:tc>
        <w:tc>
          <w:tcPr>
            <w:tcW w:w="0" w:type="auto"/>
          </w:tcPr>
          <w:p w14:paraId="7DC1643D" w14:textId="77777777" w:rsidR="00F4178F" w:rsidRDefault="00F4178F"/>
          <w:p w14:paraId="7F2F6939" w14:textId="77777777" w:rsidR="00F4178F" w:rsidRDefault="00CC3DA5">
            <w:pPr>
              <w:spacing w:after="0" w:line="276" w:lineRule="auto"/>
            </w:pPr>
            <w:r>
              <w:rPr>
                <w:rFonts w:ascii="Times New Roman" w:eastAsia="Times New Roman" w:hAnsi="Times New Roman" w:cs="Times New Roman"/>
                <w:sz w:val="26"/>
              </w:rPr>
              <w:t>Quốc Hội</w:t>
            </w:r>
          </w:p>
        </w:tc>
      </w:tr>
      <w:tr w:rsidR="00F4178F" w14:paraId="56486703" w14:textId="77777777">
        <w:tblPrEx>
          <w:tblCellMar>
            <w:top w:w="0" w:type="dxa"/>
            <w:bottom w:w="0" w:type="dxa"/>
          </w:tblCellMar>
        </w:tblPrEx>
        <w:tc>
          <w:tcPr>
            <w:tcW w:w="0" w:type="auto"/>
          </w:tcPr>
          <w:p w14:paraId="58CD08EC" w14:textId="77777777" w:rsidR="00F4178F" w:rsidRDefault="00F4178F"/>
          <w:p w14:paraId="4CDC3E38" w14:textId="77777777" w:rsidR="00F4178F" w:rsidRDefault="00CC3DA5">
            <w:pPr>
              <w:spacing w:after="0" w:line="276" w:lineRule="auto"/>
            </w:pPr>
            <w:r>
              <w:rPr>
                <w:rFonts w:ascii="Times New Roman" w:eastAsia="Times New Roman" w:hAnsi="Times New Roman" w:cs="Times New Roman"/>
                <w:sz w:val="26"/>
              </w:rPr>
              <w:lastRenderedPageBreak/>
              <w:t xml:space="preserve"> 31/2015/TT-BCA </w:t>
            </w:r>
          </w:p>
        </w:tc>
        <w:tc>
          <w:tcPr>
            <w:tcW w:w="0" w:type="auto"/>
          </w:tcPr>
          <w:p w14:paraId="384BC72E" w14:textId="77777777" w:rsidR="00F4178F" w:rsidRDefault="00F4178F"/>
          <w:p w14:paraId="4E250B93" w14:textId="77777777" w:rsidR="00F4178F" w:rsidRDefault="00CC3DA5">
            <w:pPr>
              <w:spacing w:after="0" w:line="276" w:lineRule="auto"/>
            </w:pPr>
            <w:r>
              <w:rPr>
                <w:rFonts w:ascii="Times New Roman" w:eastAsia="Times New Roman" w:hAnsi="Times New Roman" w:cs="Times New Roman"/>
                <w:sz w:val="26"/>
              </w:rPr>
              <w:lastRenderedPageBreak/>
              <w:t>Thông tư 31/2015/TT-BCA</w:t>
            </w:r>
          </w:p>
        </w:tc>
        <w:tc>
          <w:tcPr>
            <w:tcW w:w="0" w:type="auto"/>
          </w:tcPr>
          <w:p w14:paraId="7E39D466" w14:textId="77777777" w:rsidR="00F4178F" w:rsidRDefault="00F4178F"/>
          <w:p w14:paraId="0B9650A2" w14:textId="77777777" w:rsidR="00F4178F" w:rsidRDefault="00CC3DA5">
            <w:pPr>
              <w:spacing w:after="0" w:line="276" w:lineRule="auto"/>
            </w:pPr>
            <w:r>
              <w:rPr>
                <w:rFonts w:ascii="Times New Roman" w:eastAsia="Times New Roman" w:hAnsi="Times New Roman" w:cs="Times New Roman"/>
                <w:sz w:val="26"/>
              </w:rPr>
              <w:lastRenderedPageBreak/>
              <w:t>06-07-2015</w:t>
            </w:r>
          </w:p>
        </w:tc>
        <w:tc>
          <w:tcPr>
            <w:tcW w:w="0" w:type="auto"/>
          </w:tcPr>
          <w:p w14:paraId="20A008D5" w14:textId="77777777" w:rsidR="00F4178F" w:rsidRDefault="00F4178F"/>
          <w:p w14:paraId="367F8CC6" w14:textId="77777777" w:rsidR="00F4178F" w:rsidRDefault="00CC3DA5">
            <w:pPr>
              <w:spacing w:after="0" w:line="276" w:lineRule="auto"/>
            </w:pPr>
            <w:r>
              <w:rPr>
                <w:rFonts w:ascii="Times New Roman" w:eastAsia="Times New Roman" w:hAnsi="Times New Roman" w:cs="Times New Roman"/>
                <w:sz w:val="26"/>
              </w:rPr>
              <w:lastRenderedPageBreak/>
              <w:t>Bộ Công an</w:t>
            </w:r>
          </w:p>
        </w:tc>
      </w:tr>
      <w:tr w:rsidR="00F4178F" w14:paraId="5333FDE7" w14:textId="77777777">
        <w:tblPrEx>
          <w:tblCellMar>
            <w:top w:w="0" w:type="dxa"/>
            <w:bottom w:w="0" w:type="dxa"/>
          </w:tblCellMar>
        </w:tblPrEx>
        <w:tc>
          <w:tcPr>
            <w:tcW w:w="0" w:type="auto"/>
          </w:tcPr>
          <w:p w14:paraId="32A4CB30" w14:textId="77777777" w:rsidR="00F4178F" w:rsidRDefault="00F4178F"/>
          <w:p w14:paraId="7713B5E5" w14:textId="77777777" w:rsidR="00F4178F" w:rsidRDefault="00CC3DA5">
            <w:pPr>
              <w:spacing w:after="0" w:line="276" w:lineRule="auto"/>
            </w:pPr>
            <w:r>
              <w:rPr>
                <w:rFonts w:ascii="Times New Roman" w:eastAsia="Times New Roman" w:hAnsi="Times New Roman" w:cs="Times New Roman"/>
                <w:sz w:val="26"/>
              </w:rPr>
              <w:t>51/2019/QH14</w:t>
            </w:r>
          </w:p>
        </w:tc>
        <w:tc>
          <w:tcPr>
            <w:tcW w:w="0" w:type="auto"/>
          </w:tcPr>
          <w:p w14:paraId="4A35FAA4" w14:textId="77777777" w:rsidR="00F4178F" w:rsidRDefault="00F4178F"/>
          <w:p w14:paraId="13DD4783" w14:textId="77777777" w:rsidR="00F4178F" w:rsidRDefault="00CC3DA5">
            <w:pPr>
              <w:spacing w:after="0" w:line="276" w:lineRule="auto"/>
            </w:pPr>
            <w:r>
              <w:rPr>
                <w:rFonts w:ascii="Times New Roman" w:eastAsia="Times New Roman" w:hAnsi="Times New Roman" w:cs="Times New Roman"/>
                <w:sz w:val="26"/>
              </w:rPr>
              <w:t>Luật 51/2019/QH14</w:t>
            </w:r>
          </w:p>
        </w:tc>
        <w:tc>
          <w:tcPr>
            <w:tcW w:w="0" w:type="auto"/>
          </w:tcPr>
          <w:p w14:paraId="2B0D2F94" w14:textId="77777777" w:rsidR="00F4178F" w:rsidRDefault="00F4178F"/>
          <w:p w14:paraId="33E70314" w14:textId="77777777" w:rsidR="00F4178F" w:rsidRDefault="00CC3DA5">
            <w:pPr>
              <w:spacing w:after="0" w:line="276" w:lineRule="auto"/>
            </w:pPr>
            <w:r>
              <w:rPr>
                <w:rFonts w:ascii="Times New Roman" w:eastAsia="Times New Roman" w:hAnsi="Times New Roman" w:cs="Times New Roman"/>
                <w:sz w:val="26"/>
              </w:rPr>
              <w:t>25-11-2019</w:t>
            </w:r>
          </w:p>
        </w:tc>
        <w:tc>
          <w:tcPr>
            <w:tcW w:w="0" w:type="auto"/>
          </w:tcPr>
          <w:p w14:paraId="406DE697" w14:textId="77777777" w:rsidR="00F4178F" w:rsidRDefault="00F4178F"/>
        </w:tc>
      </w:tr>
      <w:tr w:rsidR="00F4178F" w14:paraId="7D3F57BA" w14:textId="77777777">
        <w:tblPrEx>
          <w:tblCellMar>
            <w:top w:w="0" w:type="dxa"/>
            <w:bottom w:w="0" w:type="dxa"/>
          </w:tblCellMar>
        </w:tblPrEx>
        <w:tc>
          <w:tcPr>
            <w:tcW w:w="0" w:type="auto"/>
          </w:tcPr>
          <w:p w14:paraId="0CA078F6" w14:textId="77777777" w:rsidR="00F4178F" w:rsidRDefault="00F4178F"/>
          <w:p w14:paraId="034D3A61" w14:textId="77777777" w:rsidR="00F4178F" w:rsidRDefault="00CC3DA5">
            <w:pPr>
              <w:spacing w:after="0" w:line="276" w:lineRule="auto"/>
            </w:pPr>
            <w:r>
              <w:rPr>
                <w:rFonts w:ascii="Times New Roman" w:eastAsia="Times New Roman" w:hAnsi="Times New Roman" w:cs="Times New Roman"/>
                <w:sz w:val="26"/>
              </w:rPr>
              <w:t>25/2021/TT-BTC</w:t>
            </w:r>
          </w:p>
        </w:tc>
        <w:tc>
          <w:tcPr>
            <w:tcW w:w="0" w:type="auto"/>
          </w:tcPr>
          <w:p w14:paraId="44C559E1" w14:textId="77777777" w:rsidR="00F4178F" w:rsidRDefault="00F4178F"/>
          <w:p w14:paraId="6215E0E2" w14:textId="77777777" w:rsidR="00F4178F" w:rsidRDefault="00CC3DA5">
            <w:pPr>
              <w:spacing w:after="0" w:line="276" w:lineRule="auto"/>
            </w:pPr>
            <w:r>
              <w:rPr>
                <w:rFonts w:ascii="Times New Roman" w:eastAsia="Times New Roman" w:hAnsi="Times New Roman" w:cs="Times New Roman"/>
                <w:sz w:val="26"/>
              </w:rPr>
              <w:t>Thông tư 25/2021/TT-BTC</w:t>
            </w:r>
          </w:p>
        </w:tc>
        <w:tc>
          <w:tcPr>
            <w:tcW w:w="0" w:type="auto"/>
          </w:tcPr>
          <w:p w14:paraId="7C612E44" w14:textId="77777777" w:rsidR="00F4178F" w:rsidRDefault="00F4178F"/>
          <w:p w14:paraId="3738E3AF" w14:textId="77777777" w:rsidR="00F4178F" w:rsidRDefault="00CC3DA5">
            <w:pPr>
              <w:spacing w:after="0" w:line="276" w:lineRule="auto"/>
            </w:pPr>
            <w:r>
              <w:rPr>
                <w:rFonts w:ascii="Times New Roman" w:eastAsia="Times New Roman" w:hAnsi="Times New Roman" w:cs="Times New Roman"/>
                <w:sz w:val="26"/>
              </w:rPr>
              <w:t>07-04-2021</w:t>
            </w:r>
          </w:p>
        </w:tc>
        <w:tc>
          <w:tcPr>
            <w:tcW w:w="0" w:type="auto"/>
          </w:tcPr>
          <w:p w14:paraId="1C838984" w14:textId="77777777" w:rsidR="00F4178F" w:rsidRDefault="00F4178F"/>
        </w:tc>
      </w:tr>
      <w:tr w:rsidR="00F4178F" w14:paraId="56DDAB50" w14:textId="77777777">
        <w:tblPrEx>
          <w:tblCellMar>
            <w:top w:w="0" w:type="dxa"/>
            <w:bottom w:w="0" w:type="dxa"/>
          </w:tblCellMar>
        </w:tblPrEx>
        <w:tc>
          <w:tcPr>
            <w:tcW w:w="0" w:type="auto"/>
          </w:tcPr>
          <w:p w14:paraId="0215856B" w14:textId="77777777" w:rsidR="00F4178F" w:rsidRDefault="00F4178F"/>
          <w:p w14:paraId="0EABFD51" w14:textId="77777777" w:rsidR="00F4178F" w:rsidRDefault="00CC3DA5">
            <w:pPr>
              <w:spacing w:after="0" w:line="276" w:lineRule="auto"/>
            </w:pPr>
            <w:r>
              <w:rPr>
                <w:rFonts w:ascii="Times New Roman" w:eastAsia="Times New Roman" w:hAnsi="Times New Roman" w:cs="Times New Roman"/>
                <w:sz w:val="26"/>
              </w:rPr>
              <w:t>23/2023/QH15</w:t>
            </w:r>
          </w:p>
        </w:tc>
        <w:tc>
          <w:tcPr>
            <w:tcW w:w="0" w:type="auto"/>
          </w:tcPr>
          <w:p w14:paraId="7721BCAE" w14:textId="77777777" w:rsidR="00F4178F" w:rsidRDefault="00F4178F"/>
          <w:p w14:paraId="64504F27" w14:textId="77777777" w:rsidR="00F4178F" w:rsidRDefault="00CC3DA5">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77F97364" w14:textId="77777777" w:rsidR="00F4178F" w:rsidRDefault="00F4178F"/>
          <w:p w14:paraId="37CCB692" w14:textId="77777777" w:rsidR="00F4178F" w:rsidRDefault="00CC3DA5">
            <w:pPr>
              <w:spacing w:after="0" w:line="276" w:lineRule="auto"/>
            </w:pPr>
            <w:r>
              <w:rPr>
                <w:rFonts w:ascii="Times New Roman" w:eastAsia="Times New Roman" w:hAnsi="Times New Roman" w:cs="Times New Roman"/>
                <w:sz w:val="26"/>
              </w:rPr>
              <w:t>24-06-2023</w:t>
            </w:r>
          </w:p>
        </w:tc>
        <w:tc>
          <w:tcPr>
            <w:tcW w:w="0" w:type="auto"/>
          </w:tcPr>
          <w:p w14:paraId="4384C09A" w14:textId="77777777" w:rsidR="00F4178F" w:rsidRDefault="00F4178F"/>
        </w:tc>
      </w:tr>
    </w:tbl>
    <w:p w14:paraId="1101EDF6" w14:textId="77777777" w:rsidR="00F4178F" w:rsidRDefault="00CC3DA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các trường hợp và điều kiện cho thường trú theo quy định tại Luật Nhập cảnh, xuất cảnh, quá cảnh, cư trú của người nước ngoài tại Việt Nam; cụ thể là: * Các trường hợp được xét cho thường trú: + Người nước ngoài có công lao, đóng góp cho sự nghiệp xây dựng và bảo vệ Tổ quốc Việt Nam được nhà nước Việt Nam tặng huân chương hoặc danh hiệu vinh dự nhà nước. + Người nước ngoài là nhà khoa học, chuyên gia đang tạm trú tại Việt Nam. + Người nước ngoài được cha, mẹ, vợ, chồng, con là công dân Việt Nam</w:t>
      </w:r>
      <w:r>
        <w:rPr>
          <w:rFonts w:ascii="Times New Roman" w:eastAsia="Times New Roman" w:hAnsi="Times New Roman" w:cs="Times New Roman"/>
          <w:sz w:val="26"/>
        </w:rPr>
        <w:t xml:space="preserve"> đang thường trú tại Việt Nam bảo lãnh. + Người không quốc tịch đã tạm trú liên tục tại Việt Nam từ năm 2000 trở về trước. * Điều kiện xét cho thường trú:  + Người nước ngoài quy định tại các trường hợp nêu trên được xét cho thường trú nếu có chỗ ở hợp pháp và có thu nhập ổn định bảo đảm cuộc sống tại Việt Nam. + Người nước ngoài quy định là nhà khoa học, chuyên gia đang tạm trú tại Việt Nam phải được Bộ trưởng, Thủ trưởng cơ quan ngang bộ, cơ quan thuộc Chính phủ quản lý nhà nước về lĩnh vực chuyên môn của</w:t>
      </w:r>
      <w:r>
        <w:rPr>
          <w:rFonts w:ascii="Times New Roman" w:eastAsia="Times New Roman" w:hAnsi="Times New Roman" w:cs="Times New Roman"/>
          <w:sz w:val="26"/>
        </w:rPr>
        <w:t xml:space="preserve"> người đó đề nghị. + Người nước ngoài được cha, mẹ, vợ, chồng, con là công dân Việt Nam đang thường trú tại Việt Nam bảo lãnh đã tạm trú tại Việt Nam liên tục từ 03 năm trở lên.</w:t>
      </w:r>
    </w:p>
    <w:p w14:paraId="1212BE4D" w14:textId="77777777" w:rsidR="00F4178F" w:rsidRDefault="00CC3DA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41B51D5" w14:textId="77777777" w:rsidR="00F4178F" w:rsidRDefault="00CC3DA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https://thutuc.dichvucong.gov.vn/p/home/dvc-tthc-thu-tuc-hanh-chinh-chi-tiet.html?ma_thu_tuc=1466</w:t>
      </w:r>
    </w:p>
    <w:sectPr w:rsidR="00F4178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178F"/>
    <w:rsid w:val="0018498E"/>
    <w:rsid w:val="00CC3DA5"/>
    <w:rsid w:val="00F41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FF37"/>
  <w15:docId w15:val="{E9FF4AE5-29D8-41B9-8848-C5637BC0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2025-11-24T08:21:00Z</dcterms:created>
  <dcterms:modified xsi:type="dcterms:W3CDTF">2025-11-24T08:21:00Z</dcterms:modified>
</cp:coreProperties>
</file>