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D174F" w:rsidRDefault="005A0E15">
      <w:pPr>
        <w:spacing w:after="300" w:line="276" w:lineRule="auto"/>
        <w:jc w:val="center"/>
      </w:pPr>
      <w:r>
        <w:rPr>
          <w:rFonts w:ascii="Times New Roman" w:eastAsia="Times New Roman" w:hAnsi="Times New Roman" w:cs="Times New Roman"/>
          <w:b/>
          <w:sz w:val="26"/>
        </w:rPr>
        <w:t>Chi tiết thủ tục hành chính</w:t>
      </w:r>
    </w:p>
    <w:p w:rsidR="000D174F" w:rsidRDefault="005A0E15">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2.001329</w:t>
      </w:r>
    </w:p>
    <w:p w:rsidR="000D174F" w:rsidRDefault="005A0E15">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5625/QĐ-BCA-C06</w:t>
      </w:r>
    </w:p>
    <w:p w:rsidR="000D174F" w:rsidRDefault="005A0E15">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Đăng ký dấu nổi, dấu thu nhỏ, dấu xi (thực hiện tại cấp tỉnh)</w:t>
      </w:r>
    </w:p>
    <w:p w:rsidR="000D174F" w:rsidRDefault="005A0E15">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0D174F" w:rsidRDefault="005A0E15">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rsidR="000D174F" w:rsidRDefault="005A0E15">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Đăng ký, quản lý con dấu</w:t>
      </w:r>
    </w:p>
    <w:p w:rsidR="000D174F" w:rsidRDefault="005A0E15">
      <w:pPr>
        <w:spacing w:after="0" w:line="276" w:lineRule="auto"/>
        <w:jc w:val="both"/>
      </w:pPr>
      <w:r>
        <w:rPr>
          <w:rFonts w:ascii="Times New Roman" w:eastAsia="Times New Roman" w:hAnsi="Times New Roman" w:cs="Times New Roman"/>
          <w:b/>
          <w:sz w:val="26"/>
        </w:rPr>
        <w:t xml:space="preserve">Trình tự thực hiện: </w:t>
      </w:r>
    </w:p>
    <w:p w:rsidR="000D174F" w:rsidRDefault="000D174F">
      <w:pPr>
        <w:shd w:val="clear" w:color="auto" w:fill="F2F6F9"/>
        <w:spacing w:before="120" w:after="0" w:line="276" w:lineRule="auto"/>
        <w:jc w:val="both"/>
      </w:pPr>
    </w:p>
    <w:p w:rsidR="000D174F" w:rsidRDefault="005A0E15">
      <w:pPr>
        <w:spacing w:after="0" w:line="276" w:lineRule="auto"/>
        <w:jc w:val="both"/>
      </w:pPr>
      <w:r>
        <w:rPr>
          <w:rFonts w:ascii="Times New Roman" w:eastAsia="Times New Roman" w:hAnsi="Times New Roman" w:cs="Times New Roman"/>
          <w:sz w:val="26"/>
        </w:rPr>
        <w:t>- Bước 1: Cơ quan, tổ chức, chức danh nhà nước có nhu cầu đăng ký dấu nổi, dấu thu nhỏ, dấu xi như con dấu đã cấp nộp hồ sơ về Phòng Cảnh sát quản lý hành chính về trật tự xã hội Công an cấp tỉnh. - Bước 2: Cán bộ tiếp nhận kiểm tra tính hợp lệ và thành phần của hồ sơ + Nếu hồ sơ hợp lệ và đủ thành phần thì tiếp nhận hồ sơ và gửi Giấy biên nhận hồ sơ trực tiếp hoặc qua dịch vụ bưu chính hoặc qua Cổng dịch vụ công cho người được cơ quan, tổ chức, chức danh nhà nước cử liên hệ nộp hồ sơ.  + Nếu hồ sơ chưa đầy</w:t>
      </w:r>
      <w:r>
        <w:rPr>
          <w:rFonts w:ascii="Times New Roman" w:eastAsia="Times New Roman" w:hAnsi="Times New Roman" w:cs="Times New Roman"/>
          <w:sz w:val="26"/>
        </w:rPr>
        <w:t xml:space="preserve"> đủ thành phần hoặc không hợp lệ thì hướng dẫn và gửi Phiếu hướng dẫn hoàn thiện hồ sơ trực tiếp hoặc qua dịch vụ bưu chính hoặc gửi Cổng dịch vụ công cho người được cơ quan, tổ chức, chức danh nhà nước cử liên hệ nộp hồ sơ.  + Nếu hồ sơ không đủ điều kiện theo quy định tại Điều 5 Nghị định số 99/2016/NĐ-CP ngày 01/7/2016 của Chính phủ về quản lý và sử dụng con dấu thì không tiếp nhận hồ sơ, thông báo lý do từ chối và gửi Thông báo về việc từ chối giải quyết hồ sơ trực tiếp hoặc qua dịch vụ bưu chính hoặc q</w:t>
      </w:r>
      <w:r>
        <w:rPr>
          <w:rFonts w:ascii="Times New Roman" w:eastAsia="Times New Roman" w:hAnsi="Times New Roman" w:cs="Times New Roman"/>
          <w:sz w:val="26"/>
        </w:rPr>
        <w:t>ua Cổng dịch vụ công cho người được cơ quan, tổ chức, chức danh nhà nước cử liên hệ nộp hồ sơ. - Bước 3: Căn cứ ngày hẹn trả kết quả trên Giấy biên nhận hồ sơ, Phòng Cảnh sát quản lý hành chính về trật tự xã hội Công an tỉnh, thành phố trực thuộc trung ương trả kết quả trực tiếp hoặc qua dịch vụ bưu chính hoặc qua Cổng dịch vụ công.</w:t>
      </w:r>
    </w:p>
    <w:p w:rsidR="000D174F" w:rsidRDefault="005A0E15">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996"/>
        <w:gridCol w:w="1038"/>
        <w:gridCol w:w="1348"/>
        <w:gridCol w:w="6029"/>
      </w:tblGrid>
      <w:tr w:rsidR="000D174F">
        <w:tblPrEx>
          <w:tblCellMar>
            <w:top w:w="0" w:type="dxa"/>
            <w:bottom w:w="0" w:type="dxa"/>
          </w:tblCellMar>
        </w:tblPrEx>
        <w:tc>
          <w:tcPr>
            <w:tcW w:w="1500" w:type="dxa"/>
          </w:tcPr>
          <w:p w:rsidR="000D174F" w:rsidRDefault="000D174F"/>
          <w:p w:rsidR="000D174F" w:rsidRDefault="005A0E15">
            <w:pPr>
              <w:spacing w:after="0" w:line="276" w:lineRule="auto"/>
              <w:jc w:val="center"/>
            </w:pPr>
            <w:r>
              <w:rPr>
                <w:rFonts w:ascii="Times New Roman" w:eastAsia="Times New Roman" w:hAnsi="Times New Roman" w:cs="Times New Roman"/>
                <w:b/>
                <w:sz w:val="26"/>
              </w:rPr>
              <w:t>Hình thức nộp</w:t>
            </w:r>
          </w:p>
        </w:tc>
        <w:tc>
          <w:tcPr>
            <w:tcW w:w="2000" w:type="dxa"/>
          </w:tcPr>
          <w:p w:rsidR="000D174F" w:rsidRDefault="000D174F"/>
          <w:p w:rsidR="000D174F" w:rsidRDefault="005A0E15">
            <w:pPr>
              <w:spacing w:after="0" w:line="276" w:lineRule="auto"/>
              <w:jc w:val="center"/>
            </w:pPr>
            <w:r>
              <w:rPr>
                <w:rFonts w:ascii="Times New Roman" w:eastAsia="Times New Roman" w:hAnsi="Times New Roman" w:cs="Times New Roman"/>
                <w:b/>
                <w:sz w:val="26"/>
              </w:rPr>
              <w:t>Thời hạn giải quyết</w:t>
            </w:r>
          </w:p>
        </w:tc>
        <w:tc>
          <w:tcPr>
            <w:tcW w:w="3500" w:type="dxa"/>
          </w:tcPr>
          <w:p w:rsidR="000D174F" w:rsidRDefault="000D174F"/>
          <w:p w:rsidR="000D174F" w:rsidRDefault="005A0E15">
            <w:pPr>
              <w:spacing w:after="0" w:line="276" w:lineRule="auto"/>
              <w:jc w:val="center"/>
            </w:pPr>
            <w:r>
              <w:rPr>
                <w:rFonts w:ascii="Times New Roman" w:eastAsia="Times New Roman" w:hAnsi="Times New Roman" w:cs="Times New Roman"/>
                <w:b/>
                <w:sz w:val="26"/>
              </w:rPr>
              <w:t>Phí, lệ phí</w:t>
            </w:r>
          </w:p>
        </w:tc>
        <w:tc>
          <w:tcPr>
            <w:tcW w:w="3000" w:type="dxa"/>
          </w:tcPr>
          <w:p w:rsidR="000D174F" w:rsidRDefault="000D174F"/>
          <w:p w:rsidR="000D174F" w:rsidRDefault="005A0E15">
            <w:pPr>
              <w:spacing w:after="0" w:line="276" w:lineRule="auto"/>
              <w:jc w:val="center"/>
            </w:pPr>
            <w:r>
              <w:rPr>
                <w:rFonts w:ascii="Times New Roman" w:eastAsia="Times New Roman" w:hAnsi="Times New Roman" w:cs="Times New Roman"/>
                <w:b/>
                <w:sz w:val="26"/>
              </w:rPr>
              <w:t>Mô tả</w:t>
            </w:r>
          </w:p>
        </w:tc>
      </w:tr>
      <w:tr w:rsidR="000D174F">
        <w:tblPrEx>
          <w:tblCellMar>
            <w:top w:w="0" w:type="dxa"/>
            <w:bottom w:w="0" w:type="dxa"/>
          </w:tblCellMar>
        </w:tblPrEx>
        <w:tc>
          <w:tcPr>
            <w:tcW w:w="0" w:type="auto"/>
          </w:tcPr>
          <w:p w:rsidR="000D174F" w:rsidRDefault="000D174F"/>
          <w:p w:rsidR="000D174F" w:rsidRDefault="005A0E15">
            <w:pPr>
              <w:spacing w:after="0" w:line="276" w:lineRule="auto"/>
            </w:pPr>
            <w:r>
              <w:rPr>
                <w:rFonts w:ascii="Times New Roman" w:eastAsia="Times New Roman" w:hAnsi="Times New Roman" w:cs="Times New Roman"/>
                <w:sz w:val="26"/>
              </w:rPr>
              <w:t>Trực tiếp</w:t>
            </w:r>
          </w:p>
        </w:tc>
        <w:tc>
          <w:tcPr>
            <w:tcW w:w="0" w:type="auto"/>
          </w:tcPr>
          <w:p w:rsidR="000D174F" w:rsidRDefault="000D174F"/>
          <w:p w:rsidR="000D174F" w:rsidRDefault="005A0E15">
            <w:pPr>
              <w:spacing w:after="0" w:line="276" w:lineRule="auto"/>
            </w:pPr>
            <w:r>
              <w:rPr>
                <w:rFonts w:ascii="Times New Roman" w:eastAsia="Times New Roman" w:hAnsi="Times New Roman" w:cs="Times New Roman"/>
                <w:sz w:val="26"/>
              </w:rPr>
              <w:t>3 Ngày làm việc</w:t>
            </w:r>
          </w:p>
        </w:tc>
        <w:tc>
          <w:tcPr>
            <w:tcW w:w="0" w:type="auto"/>
          </w:tcPr>
          <w:p w:rsidR="000D174F" w:rsidRDefault="000D174F"/>
          <w:p w:rsidR="000D174F" w:rsidRDefault="000D174F">
            <w:pPr>
              <w:spacing w:after="0" w:line="276" w:lineRule="auto"/>
            </w:pPr>
          </w:p>
        </w:tc>
        <w:tc>
          <w:tcPr>
            <w:tcW w:w="0" w:type="auto"/>
          </w:tcPr>
          <w:p w:rsidR="000D174F" w:rsidRDefault="000D174F"/>
          <w:p w:rsidR="000D174F" w:rsidRDefault="005A0E15">
            <w:pPr>
              <w:spacing w:after="0" w:line="276" w:lineRule="auto"/>
            </w:pPr>
            <w:r>
              <w:rPr>
                <w:rFonts w:ascii="Times New Roman" w:eastAsia="Times New Roman" w:hAnsi="Times New Roman" w:cs="Times New Roman"/>
                <w:sz w:val="26"/>
              </w:rPr>
              <w:t>Nộp hồ sơ, nhận kết quả trực tiếp tại bộ phận tiếp nhận hồ sơ của Phòng Cảnh sát quản lý hành chính về trật tự xã hội - Công an tỉnh, thành phố trực thuộc Trung ương.</w:t>
            </w:r>
          </w:p>
        </w:tc>
      </w:tr>
      <w:tr w:rsidR="000D174F">
        <w:tblPrEx>
          <w:tblCellMar>
            <w:top w:w="0" w:type="dxa"/>
            <w:bottom w:w="0" w:type="dxa"/>
          </w:tblCellMar>
        </w:tblPrEx>
        <w:tc>
          <w:tcPr>
            <w:tcW w:w="0" w:type="auto"/>
          </w:tcPr>
          <w:p w:rsidR="000D174F" w:rsidRDefault="000D174F"/>
          <w:p w:rsidR="000D174F" w:rsidRDefault="005A0E15">
            <w:pPr>
              <w:spacing w:after="0" w:line="276" w:lineRule="auto"/>
            </w:pPr>
            <w:r>
              <w:rPr>
                <w:rFonts w:ascii="Times New Roman" w:eastAsia="Times New Roman" w:hAnsi="Times New Roman" w:cs="Times New Roman"/>
                <w:sz w:val="26"/>
              </w:rPr>
              <w:lastRenderedPageBreak/>
              <w:t>Trực tuyến</w:t>
            </w:r>
          </w:p>
        </w:tc>
        <w:tc>
          <w:tcPr>
            <w:tcW w:w="0" w:type="auto"/>
          </w:tcPr>
          <w:p w:rsidR="000D174F" w:rsidRDefault="000D174F"/>
          <w:p w:rsidR="000D174F" w:rsidRDefault="005A0E15">
            <w:pPr>
              <w:spacing w:after="0" w:line="276" w:lineRule="auto"/>
            </w:pPr>
            <w:r>
              <w:rPr>
                <w:rFonts w:ascii="Times New Roman" w:eastAsia="Times New Roman" w:hAnsi="Times New Roman" w:cs="Times New Roman"/>
                <w:sz w:val="26"/>
              </w:rPr>
              <w:lastRenderedPageBreak/>
              <w:t>3 Ngày làm việc</w:t>
            </w:r>
          </w:p>
        </w:tc>
        <w:tc>
          <w:tcPr>
            <w:tcW w:w="0" w:type="auto"/>
          </w:tcPr>
          <w:p w:rsidR="000D174F" w:rsidRDefault="000D174F"/>
          <w:p w:rsidR="000D174F" w:rsidRDefault="000D174F">
            <w:pPr>
              <w:spacing w:after="0" w:line="276" w:lineRule="auto"/>
            </w:pPr>
          </w:p>
        </w:tc>
        <w:tc>
          <w:tcPr>
            <w:tcW w:w="0" w:type="auto"/>
          </w:tcPr>
          <w:p w:rsidR="000D174F" w:rsidRDefault="000D174F"/>
          <w:p w:rsidR="000D174F" w:rsidRDefault="005A0E15">
            <w:pPr>
              <w:spacing w:after="0" w:line="276" w:lineRule="auto"/>
            </w:pPr>
            <w:r>
              <w:rPr>
                <w:rFonts w:ascii="Times New Roman" w:eastAsia="Times New Roman" w:hAnsi="Times New Roman" w:cs="Times New Roman"/>
                <w:sz w:val="26"/>
              </w:rPr>
              <w:lastRenderedPageBreak/>
              <w:t>Nộp hồ sơ qua Cổng Dịch vụ công quốc gia hoặc Cổng dịch vụ công Bộ Công an (trừ các văn bản, giấy tờ không được phép đăng tải qua hệ thống mạng theo quy định của pháp luật).</w:t>
            </w:r>
          </w:p>
        </w:tc>
      </w:tr>
      <w:tr w:rsidR="000D174F">
        <w:tblPrEx>
          <w:tblCellMar>
            <w:top w:w="0" w:type="dxa"/>
            <w:bottom w:w="0" w:type="dxa"/>
          </w:tblCellMar>
        </w:tblPrEx>
        <w:tc>
          <w:tcPr>
            <w:tcW w:w="0" w:type="auto"/>
          </w:tcPr>
          <w:p w:rsidR="000D174F" w:rsidRDefault="000D174F"/>
          <w:p w:rsidR="000D174F" w:rsidRDefault="005A0E15">
            <w:pPr>
              <w:spacing w:after="0" w:line="276" w:lineRule="auto"/>
            </w:pPr>
            <w:r>
              <w:rPr>
                <w:rFonts w:ascii="Times New Roman" w:eastAsia="Times New Roman" w:hAnsi="Times New Roman" w:cs="Times New Roman"/>
                <w:sz w:val="26"/>
              </w:rPr>
              <w:t>Dịch vụ bưu chính</w:t>
            </w:r>
          </w:p>
        </w:tc>
        <w:tc>
          <w:tcPr>
            <w:tcW w:w="0" w:type="auto"/>
          </w:tcPr>
          <w:p w:rsidR="000D174F" w:rsidRDefault="000D174F"/>
          <w:p w:rsidR="000D174F" w:rsidRDefault="005A0E15">
            <w:pPr>
              <w:spacing w:after="0" w:line="276" w:lineRule="auto"/>
            </w:pPr>
            <w:r>
              <w:rPr>
                <w:rFonts w:ascii="Times New Roman" w:eastAsia="Times New Roman" w:hAnsi="Times New Roman" w:cs="Times New Roman"/>
                <w:sz w:val="26"/>
              </w:rPr>
              <w:t>3 Ngày làm việc</w:t>
            </w:r>
          </w:p>
        </w:tc>
        <w:tc>
          <w:tcPr>
            <w:tcW w:w="0" w:type="auto"/>
          </w:tcPr>
          <w:p w:rsidR="000D174F" w:rsidRDefault="000D174F"/>
          <w:p w:rsidR="000D174F" w:rsidRDefault="000D174F">
            <w:pPr>
              <w:spacing w:after="0" w:line="276" w:lineRule="auto"/>
            </w:pPr>
          </w:p>
        </w:tc>
        <w:tc>
          <w:tcPr>
            <w:tcW w:w="0" w:type="auto"/>
          </w:tcPr>
          <w:p w:rsidR="000D174F" w:rsidRDefault="000D174F"/>
          <w:p w:rsidR="000D174F" w:rsidRDefault="005A0E15">
            <w:pPr>
              <w:spacing w:after="0" w:line="276" w:lineRule="auto"/>
            </w:pPr>
            <w:r>
              <w:rPr>
                <w:rFonts w:ascii="Times New Roman" w:eastAsia="Times New Roman" w:hAnsi="Times New Roman" w:cs="Times New Roman"/>
                <w:sz w:val="26"/>
              </w:rPr>
              <w:t>Nộp hồ sơ, trả kết quả qua dịch vụ bưu chính tại bộ phận tiếp nhận hồ sơ của Phòng Cảnh sát quản lý hành chính về trật tự xã hội - Công an tỉnh, thành phố trực thuộc Trung ương.</w:t>
            </w:r>
          </w:p>
        </w:tc>
      </w:tr>
    </w:tbl>
    <w:p w:rsidR="000D174F" w:rsidRDefault="005A0E15">
      <w:pPr>
        <w:spacing w:before="240" w:after="0" w:line="276" w:lineRule="auto"/>
        <w:jc w:val="both"/>
      </w:pPr>
      <w:r>
        <w:rPr>
          <w:rFonts w:ascii="Times New Roman" w:eastAsia="Times New Roman" w:hAnsi="Times New Roman" w:cs="Times New Roman"/>
          <w:b/>
          <w:sz w:val="26"/>
        </w:rPr>
        <w:t xml:space="preserve">Thành phần hồ sơ: </w:t>
      </w:r>
    </w:p>
    <w:p w:rsidR="000D174F" w:rsidRDefault="005A0E15">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382"/>
        <w:gridCol w:w="969"/>
        <w:gridCol w:w="1060"/>
      </w:tblGrid>
      <w:tr w:rsidR="000D174F">
        <w:tblPrEx>
          <w:tblCellMar>
            <w:top w:w="0" w:type="dxa"/>
            <w:bottom w:w="0" w:type="dxa"/>
          </w:tblCellMar>
        </w:tblPrEx>
        <w:tc>
          <w:tcPr>
            <w:tcW w:w="6000" w:type="dxa"/>
          </w:tcPr>
          <w:p w:rsidR="000D174F" w:rsidRDefault="000D174F"/>
          <w:p w:rsidR="000D174F" w:rsidRDefault="005A0E15">
            <w:pPr>
              <w:spacing w:after="0" w:line="276" w:lineRule="auto"/>
              <w:jc w:val="center"/>
            </w:pPr>
            <w:r>
              <w:rPr>
                <w:rFonts w:ascii="Times New Roman" w:eastAsia="Times New Roman" w:hAnsi="Times New Roman" w:cs="Times New Roman"/>
                <w:b/>
                <w:sz w:val="26"/>
              </w:rPr>
              <w:t>Tên giấy tờ</w:t>
            </w:r>
          </w:p>
        </w:tc>
        <w:tc>
          <w:tcPr>
            <w:tcW w:w="2000" w:type="dxa"/>
          </w:tcPr>
          <w:p w:rsidR="000D174F" w:rsidRDefault="000D174F"/>
          <w:p w:rsidR="000D174F" w:rsidRDefault="005A0E15">
            <w:pPr>
              <w:spacing w:after="0" w:line="276" w:lineRule="auto"/>
              <w:jc w:val="center"/>
            </w:pPr>
            <w:r>
              <w:rPr>
                <w:rFonts w:ascii="Times New Roman" w:eastAsia="Times New Roman" w:hAnsi="Times New Roman" w:cs="Times New Roman"/>
                <w:b/>
                <w:sz w:val="26"/>
              </w:rPr>
              <w:t>Mẫu đơn, tờ khai</w:t>
            </w:r>
          </w:p>
        </w:tc>
        <w:tc>
          <w:tcPr>
            <w:tcW w:w="2000" w:type="dxa"/>
          </w:tcPr>
          <w:p w:rsidR="000D174F" w:rsidRDefault="000D174F"/>
          <w:p w:rsidR="000D174F" w:rsidRDefault="005A0E15">
            <w:pPr>
              <w:spacing w:after="0" w:line="276" w:lineRule="auto"/>
              <w:jc w:val="center"/>
            </w:pPr>
            <w:r>
              <w:rPr>
                <w:rFonts w:ascii="Times New Roman" w:eastAsia="Times New Roman" w:hAnsi="Times New Roman" w:cs="Times New Roman"/>
                <w:b/>
                <w:sz w:val="26"/>
              </w:rPr>
              <w:t>Số lượng</w:t>
            </w:r>
          </w:p>
        </w:tc>
      </w:tr>
      <w:tr w:rsidR="000D174F">
        <w:tblPrEx>
          <w:tblCellMar>
            <w:top w:w="0" w:type="dxa"/>
            <w:bottom w:w="0" w:type="dxa"/>
          </w:tblCellMar>
        </w:tblPrEx>
        <w:tc>
          <w:tcPr>
            <w:tcW w:w="0" w:type="auto"/>
          </w:tcPr>
          <w:p w:rsidR="000D174F" w:rsidRDefault="000D174F"/>
          <w:p w:rsidR="000D174F" w:rsidRDefault="005A0E15">
            <w:pPr>
              <w:spacing w:after="0" w:line="276" w:lineRule="auto"/>
            </w:pPr>
            <w:r>
              <w:rPr>
                <w:rFonts w:ascii="Times New Roman" w:eastAsia="Times New Roman" w:hAnsi="Times New Roman" w:cs="Times New Roman"/>
                <w:sz w:val="26"/>
              </w:rPr>
              <w:t>Hồ sơ đối với người được cử liên hệ nộp hồ sơ: Giấy giới thiệu hoặc Giấy ủy quyền.</w:t>
            </w:r>
          </w:p>
        </w:tc>
        <w:tc>
          <w:tcPr>
            <w:tcW w:w="0" w:type="auto"/>
          </w:tcPr>
          <w:p w:rsidR="000D174F" w:rsidRDefault="000D174F"/>
        </w:tc>
        <w:tc>
          <w:tcPr>
            <w:tcW w:w="0" w:type="auto"/>
          </w:tcPr>
          <w:p w:rsidR="000D174F" w:rsidRDefault="000D174F"/>
          <w:p w:rsidR="000D174F" w:rsidRDefault="005A0E1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D174F">
        <w:tblPrEx>
          <w:tblCellMar>
            <w:top w:w="0" w:type="dxa"/>
            <w:bottom w:w="0" w:type="dxa"/>
          </w:tblCellMar>
        </w:tblPrEx>
        <w:tc>
          <w:tcPr>
            <w:tcW w:w="0" w:type="auto"/>
          </w:tcPr>
          <w:p w:rsidR="000D174F" w:rsidRDefault="000D174F"/>
          <w:p w:rsidR="000D174F" w:rsidRDefault="005A0E15">
            <w:pPr>
              <w:spacing w:after="0" w:line="276" w:lineRule="auto"/>
            </w:pPr>
            <w:r>
              <w:rPr>
                <w:rFonts w:ascii="Times New Roman" w:eastAsia="Times New Roman" w:hAnsi="Times New Roman" w:cs="Times New Roman"/>
                <w:sz w:val="26"/>
              </w:rPr>
              <w:t>Hồ sơ đối với cơ quan, tổ chức, chức danh nhà nước: Văn bản quy định cơ quan, tổ chức, chức danh nhà nước có chức năng cấp văn bằng, chứng chỉ và giấy tờ có dán ảnh hoặc niêm phong tài liệu của cơ quan có thẩm quyền.</w:t>
            </w:r>
          </w:p>
        </w:tc>
        <w:tc>
          <w:tcPr>
            <w:tcW w:w="0" w:type="auto"/>
          </w:tcPr>
          <w:p w:rsidR="000D174F" w:rsidRDefault="000D174F"/>
        </w:tc>
        <w:tc>
          <w:tcPr>
            <w:tcW w:w="0" w:type="auto"/>
          </w:tcPr>
          <w:p w:rsidR="000D174F" w:rsidRDefault="000D174F"/>
          <w:p w:rsidR="000D174F" w:rsidRDefault="005A0E1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0D174F" w:rsidRDefault="005A0E15">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Cán bộ, công chức, viên chức, Doanh nghiệp, Tổ chức (không bao gồm doanh nghiệp, HTX), Hợp tác xã</w:t>
      </w:r>
    </w:p>
    <w:p w:rsidR="000D174F" w:rsidRDefault="005A0E15">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Phòng cảnh sát quản lý hành chính về trật tự xã hội, Công an tỉnh</w:t>
      </w:r>
    </w:p>
    <w:p w:rsidR="000D174F" w:rsidRDefault="005A0E15">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Phòng cảnh sát quản lý hành chính về trật tự xã hội, Công an tỉnh</w:t>
      </w:r>
    </w:p>
    <w:p w:rsidR="000D174F" w:rsidRDefault="005A0E15">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Phòng Cảnh sát quản lý hành chính về trật tự xã hội - Công an tỉnh, thành phố trực thuộc Trung ương.</w:t>
      </w:r>
    </w:p>
    <w:p w:rsidR="000D174F" w:rsidRDefault="005A0E15">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0D174F" w:rsidRDefault="005A0E15">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0D174F" w:rsidRDefault="005A0E15">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Con dấu và Giấy chứng nhận đăng ký mẫu con dấu</w:t>
      </w:r>
    </w:p>
    <w:p w:rsidR="000D174F" w:rsidRDefault="005A0E15">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942"/>
        <w:gridCol w:w="3292"/>
        <w:gridCol w:w="1410"/>
        <w:gridCol w:w="2767"/>
      </w:tblGrid>
      <w:tr w:rsidR="000D174F">
        <w:tblPrEx>
          <w:tblCellMar>
            <w:top w:w="0" w:type="dxa"/>
            <w:bottom w:w="0" w:type="dxa"/>
          </w:tblCellMar>
        </w:tblPrEx>
        <w:tc>
          <w:tcPr>
            <w:tcW w:w="2000" w:type="dxa"/>
          </w:tcPr>
          <w:p w:rsidR="000D174F" w:rsidRDefault="000D174F"/>
          <w:p w:rsidR="000D174F" w:rsidRDefault="005A0E15">
            <w:pPr>
              <w:spacing w:after="0" w:line="276" w:lineRule="auto"/>
              <w:jc w:val="center"/>
            </w:pPr>
            <w:r>
              <w:rPr>
                <w:rFonts w:ascii="Times New Roman" w:eastAsia="Times New Roman" w:hAnsi="Times New Roman" w:cs="Times New Roman"/>
                <w:b/>
                <w:sz w:val="26"/>
              </w:rPr>
              <w:t>Số ký hiệu</w:t>
            </w:r>
          </w:p>
        </w:tc>
        <w:tc>
          <w:tcPr>
            <w:tcW w:w="3500" w:type="dxa"/>
          </w:tcPr>
          <w:p w:rsidR="000D174F" w:rsidRDefault="000D174F"/>
          <w:p w:rsidR="000D174F" w:rsidRDefault="005A0E15">
            <w:pPr>
              <w:spacing w:after="0" w:line="276" w:lineRule="auto"/>
              <w:jc w:val="center"/>
            </w:pPr>
            <w:r>
              <w:rPr>
                <w:rFonts w:ascii="Times New Roman" w:eastAsia="Times New Roman" w:hAnsi="Times New Roman" w:cs="Times New Roman"/>
                <w:b/>
                <w:sz w:val="26"/>
              </w:rPr>
              <w:t>Trích yếu</w:t>
            </w:r>
          </w:p>
        </w:tc>
        <w:tc>
          <w:tcPr>
            <w:tcW w:w="1500" w:type="dxa"/>
          </w:tcPr>
          <w:p w:rsidR="000D174F" w:rsidRDefault="000D174F"/>
          <w:p w:rsidR="000D174F" w:rsidRDefault="005A0E15">
            <w:pPr>
              <w:spacing w:after="0" w:line="276" w:lineRule="auto"/>
              <w:jc w:val="center"/>
            </w:pPr>
            <w:r>
              <w:rPr>
                <w:rFonts w:ascii="Times New Roman" w:eastAsia="Times New Roman" w:hAnsi="Times New Roman" w:cs="Times New Roman"/>
                <w:b/>
                <w:sz w:val="26"/>
              </w:rPr>
              <w:t>Ngày ban hành</w:t>
            </w:r>
          </w:p>
        </w:tc>
        <w:tc>
          <w:tcPr>
            <w:tcW w:w="3000" w:type="dxa"/>
          </w:tcPr>
          <w:p w:rsidR="000D174F" w:rsidRDefault="000D174F"/>
          <w:p w:rsidR="000D174F" w:rsidRDefault="005A0E15">
            <w:pPr>
              <w:spacing w:after="0" w:line="276" w:lineRule="auto"/>
              <w:jc w:val="center"/>
            </w:pPr>
            <w:r>
              <w:rPr>
                <w:rFonts w:ascii="Times New Roman" w:eastAsia="Times New Roman" w:hAnsi="Times New Roman" w:cs="Times New Roman"/>
                <w:b/>
                <w:sz w:val="26"/>
              </w:rPr>
              <w:t>Cơ quan ban hành</w:t>
            </w:r>
          </w:p>
        </w:tc>
      </w:tr>
      <w:tr w:rsidR="000D174F">
        <w:tblPrEx>
          <w:tblCellMar>
            <w:top w:w="0" w:type="dxa"/>
            <w:bottom w:w="0" w:type="dxa"/>
          </w:tblCellMar>
        </w:tblPrEx>
        <w:tc>
          <w:tcPr>
            <w:tcW w:w="0" w:type="auto"/>
          </w:tcPr>
          <w:p w:rsidR="000D174F" w:rsidRDefault="000D174F"/>
          <w:p w:rsidR="000D174F" w:rsidRDefault="005A0E15">
            <w:pPr>
              <w:spacing w:after="0" w:line="276" w:lineRule="auto"/>
            </w:pPr>
            <w:r>
              <w:rPr>
                <w:rFonts w:ascii="Times New Roman" w:eastAsia="Times New Roman" w:hAnsi="Times New Roman" w:cs="Times New Roman"/>
                <w:sz w:val="26"/>
              </w:rPr>
              <w:t>99/2016/NĐ-CP</w:t>
            </w:r>
          </w:p>
        </w:tc>
        <w:tc>
          <w:tcPr>
            <w:tcW w:w="0" w:type="auto"/>
          </w:tcPr>
          <w:p w:rsidR="000D174F" w:rsidRDefault="000D174F"/>
          <w:p w:rsidR="000D174F" w:rsidRDefault="005A0E15">
            <w:pPr>
              <w:spacing w:after="0" w:line="276" w:lineRule="auto"/>
            </w:pPr>
            <w:r>
              <w:rPr>
                <w:rFonts w:ascii="Times New Roman" w:eastAsia="Times New Roman" w:hAnsi="Times New Roman" w:cs="Times New Roman"/>
                <w:sz w:val="26"/>
              </w:rPr>
              <w:t>Nghị định 99/2016/NĐ-CP</w:t>
            </w:r>
          </w:p>
        </w:tc>
        <w:tc>
          <w:tcPr>
            <w:tcW w:w="0" w:type="auto"/>
          </w:tcPr>
          <w:p w:rsidR="000D174F" w:rsidRDefault="000D174F"/>
          <w:p w:rsidR="000D174F" w:rsidRDefault="005A0E15">
            <w:pPr>
              <w:spacing w:after="0" w:line="276" w:lineRule="auto"/>
            </w:pPr>
            <w:r>
              <w:rPr>
                <w:rFonts w:ascii="Times New Roman" w:eastAsia="Times New Roman" w:hAnsi="Times New Roman" w:cs="Times New Roman"/>
                <w:sz w:val="26"/>
              </w:rPr>
              <w:t>01-07-2016</w:t>
            </w:r>
          </w:p>
        </w:tc>
        <w:tc>
          <w:tcPr>
            <w:tcW w:w="0" w:type="auto"/>
          </w:tcPr>
          <w:p w:rsidR="000D174F" w:rsidRDefault="000D174F"/>
          <w:p w:rsidR="000D174F" w:rsidRDefault="005A0E15">
            <w:pPr>
              <w:spacing w:after="0" w:line="276" w:lineRule="auto"/>
            </w:pPr>
            <w:r>
              <w:rPr>
                <w:rFonts w:ascii="Times New Roman" w:eastAsia="Times New Roman" w:hAnsi="Times New Roman" w:cs="Times New Roman"/>
                <w:sz w:val="26"/>
              </w:rPr>
              <w:t>Chính phủ</w:t>
            </w:r>
          </w:p>
        </w:tc>
      </w:tr>
      <w:tr w:rsidR="000D174F">
        <w:tblPrEx>
          <w:tblCellMar>
            <w:top w:w="0" w:type="dxa"/>
            <w:bottom w:w="0" w:type="dxa"/>
          </w:tblCellMar>
        </w:tblPrEx>
        <w:tc>
          <w:tcPr>
            <w:tcW w:w="0" w:type="auto"/>
          </w:tcPr>
          <w:p w:rsidR="000D174F" w:rsidRDefault="000D174F"/>
          <w:p w:rsidR="000D174F" w:rsidRDefault="005A0E15">
            <w:pPr>
              <w:spacing w:after="0" w:line="276" w:lineRule="auto"/>
            </w:pPr>
            <w:r>
              <w:rPr>
                <w:rFonts w:ascii="Times New Roman" w:eastAsia="Times New Roman" w:hAnsi="Times New Roman" w:cs="Times New Roman"/>
                <w:sz w:val="26"/>
              </w:rPr>
              <w:t>15/2022/TT-BCA</w:t>
            </w:r>
          </w:p>
        </w:tc>
        <w:tc>
          <w:tcPr>
            <w:tcW w:w="0" w:type="auto"/>
          </w:tcPr>
          <w:p w:rsidR="000D174F" w:rsidRDefault="000D174F"/>
          <w:p w:rsidR="000D174F" w:rsidRDefault="005A0E15">
            <w:pPr>
              <w:spacing w:after="0" w:line="276" w:lineRule="auto"/>
            </w:pPr>
            <w:r>
              <w:rPr>
                <w:rFonts w:ascii="Times New Roman" w:eastAsia="Times New Roman" w:hAnsi="Times New Roman" w:cs="Times New Roman"/>
                <w:sz w:val="26"/>
              </w:rPr>
              <w:t>Thông tư 15/2022/TT-BCA</w:t>
            </w:r>
          </w:p>
        </w:tc>
        <w:tc>
          <w:tcPr>
            <w:tcW w:w="0" w:type="auto"/>
          </w:tcPr>
          <w:p w:rsidR="000D174F" w:rsidRDefault="000D174F"/>
          <w:p w:rsidR="000D174F" w:rsidRDefault="005A0E15">
            <w:pPr>
              <w:spacing w:after="0" w:line="276" w:lineRule="auto"/>
            </w:pPr>
            <w:r>
              <w:rPr>
                <w:rFonts w:ascii="Times New Roman" w:eastAsia="Times New Roman" w:hAnsi="Times New Roman" w:cs="Times New Roman"/>
                <w:sz w:val="26"/>
              </w:rPr>
              <w:t>06-04-2022</w:t>
            </w:r>
          </w:p>
        </w:tc>
        <w:tc>
          <w:tcPr>
            <w:tcW w:w="0" w:type="auto"/>
          </w:tcPr>
          <w:p w:rsidR="000D174F" w:rsidRDefault="000D174F"/>
        </w:tc>
      </w:tr>
      <w:tr w:rsidR="000D174F">
        <w:tblPrEx>
          <w:tblCellMar>
            <w:top w:w="0" w:type="dxa"/>
            <w:bottom w:w="0" w:type="dxa"/>
          </w:tblCellMar>
        </w:tblPrEx>
        <w:tc>
          <w:tcPr>
            <w:tcW w:w="0" w:type="auto"/>
          </w:tcPr>
          <w:p w:rsidR="000D174F" w:rsidRDefault="000D174F"/>
          <w:p w:rsidR="000D174F" w:rsidRDefault="005A0E15">
            <w:pPr>
              <w:spacing w:after="0" w:line="276" w:lineRule="auto"/>
            </w:pPr>
            <w:r>
              <w:rPr>
                <w:rFonts w:ascii="Times New Roman" w:eastAsia="Times New Roman" w:hAnsi="Times New Roman" w:cs="Times New Roman"/>
                <w:sz w:val="26"/>
              </w:rPr>
              <w:t>56/2023/NĐ-CP</w:t>
            </w:r>
          </w:p>
        </w:tc>
        <w:tc>
          <w:tcPr>
            <w:tcW w:w="0" w:type="auto"/>
          </w:tcPr>
          <w:p w:rsidR="000D174F" w:rsidRDefault="000D174F"/>
          <w:p w:rsidR="000D174F" w:rsidRDefault="005A0E15">
            <w:pPr>
              <w:spacing w:after="0" w:line="276" w:lineRule="auto"/>
            </w:pPr>
            <w:r>
              <w:rPr>
                <w:rFonts w:ascii="Times New Roman" w:eastAsia="Times New Roman" w:hAnsi="Times New Roman" w:cs="Times New Roman"/>
                <w:sz w:val="26"/>
              </w:rPr>
              <w:t>Nghị định 56/2023/NĐ-CP</w:t>
            </w:r>
          </w:p>
        </w:tc>
        <w:tc>
          <w:tcPr>
            <w:tcW w:w="0" w:type="auto"/>
          </w:tcPr>
          <w:p w:rsidR="000D174F" w:rsidRDefault="000D174F"/>
          <w:p w:rsidR="000D174F" w:rsidRDefault="005A0E15">
            <w:pPr>
              <w:spacing w:after="0" w:line="276" w:lineRule="auto"/>
            </w:pPr>
            <w:r>
              <w:rPr>
                <w:rFonts w:ascii="Times New Roman" w:eastAsia="Times New Roman" w:hAnsi="Times New Roman" w:cs="Times New Roman"/>
                <w:sz w:val="26"/>
              </w:rPr>
              <w:t>24-07-2023</w:t>
            </w:r>
          </w:p>
        </w:tc>
        <w:tc>
          <w:tcPr>
            <w:tcW w:w="0" w:type="auto"/>
          </w:tcPr>
          <w:p w:rsidR="000D174F" w:rsidRDefault="000D174F"/>
          <w:p w:rsidR="000D174F" w:rsidRDefault="005A0E15">
            <w:pPr>
              <w:spacing w:after="0" w:line="276" w:lineRule="auto"/>
            </w:pPr>
            <w:r>
              <w:rPr>
                <w:rFonts w:ascii="Times New Roman" w:eastAsia="Times New Roman" w:hAnsi="Times New Roman" w:cs="Times New Roman"/>
                <w:sz w:val="26"/>
              </w:rPr>
              <w:t>Chính phủ</w:t>
            </w:r>
          </w:p>
        </w:tc>
      </w:tr>
    </w:tbl>
    <w:p w:rsidR="000D174F" w:rsidRDefault="005A0E15">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Cơ quan, tổ chức, chức danh nhà nước có chức năng cấp văn bằng, chứng chỉ và giấy tờ có dán ảnh hoặc niêm phong tài liệu theo quy định của pháp luật thì được phép sử dụng dấu nổi, dấu thu nhỏ hoặc dấu xi.</w:t>
      </w:r>
    </w:p>
    <w:p w:rsidR="000D174F" w:rsidRDefault="005A0E15">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0D174F" w:rsidRDefault="005A0E15">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https://thutuc.dichvucong.gov.vn/p/home/dvc-tthc-thu-tuc-hanh-chinh-chi-tiet.html?ma_thu_tuc=4577</w:t>
      </w:r>
    </w:p>
    <w:sectPr w:rsidR="000D174F">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D174F"/>
    <w:rsid w:val="000D174F"/>
    <w:rsid w:val="005A0E15"/>
    <w:rsid w:val="00717B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679EAB8-66CC-49BC-BD41-7E8879C94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587</Words>
  <Characters>3349</Characters>
  <Application>Microsoft Office Word</Application>
  <DocSecurity>0</DocSecurity>
  <Lines>27</Lines>
  <Paragraphs>7</Paragraphs>
  <ScaleCrop>false</ScaleCrop>
  <Company/>
  <LinksUpToDate>false</LinksUpToDate>
  <CharactersWithSpaces>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2025-11-24T08:32:00Z</dcterms:created>
  <dcterms:modified xsi:type="dcterms:W3CDTF">2025-11-24T08:32:00Z</dcterms:modified>
</cp:coreProperties>
</file>