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A7A19" w:rsidRDefault="00EA21CE">
      <w:pPr>
        <w:spacing w:after="300" w:line="276" w:lineRule="auto"/>
        <w:jc w:val="center"/>
      </w:pPr>
      <w:r>
        <w:rPr>
          <w:rFonts w:ascii="Times New Roman" w:eastAsia="Times New Roman" w:hAnsi="Times New Roman" w:cs="Times New Roman"/>
          <w:b/>
          <w:sz w:val="26"/>
        </w:rPr>
        <w:t>Chi tiết thủ tục hành chính</w:t>
      </w:r>
    </w:p>
    <w:p w:rsidR="00CA7A19" w:rsidRDefault="00EA21CE">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3.000223</w:t>
      </w:r>
    </w:p>
    <w:p w:rsidR="00CA7A19" w:rsidRDefault="00EA21CE">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5349/QĐ-BCA-C06</w:t>
      </w:r>
    </w:p>
    <w:p w:rsidR="00CA7A19" w:rsidRDefault="00EA21CE">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Thay đổi nội dung giấy xác nhận đủ điều kiện kinh doanh dịch vụ xác thực điện tử</w:t>
      </w:r>
    </w:p>
    <w:p w:rsidR="00CA7A19" w:rsidRDefault="00EA21CE">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CA7A19" w:rsidRDefault="00EA21CE">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CA7A19" w:rsidRDefault="00EA21CE">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Định danh và xác thực điện tử</w:t>
      </w:r>
    </w:p>
    <w:p w:rsidR="00CA7A19" w:rsidRDefault="00EA21CE">
      <w:pPr>
        <w:spacing w:after="0" w:line="276" w:lineRule="auto"/>
        <w:jc w:val="both"/>
      </w:pPr>
      <w:r>
        <w:rPr>
          <w:rFonts w:ascii="Times New Roman" w:eastAsia="Times New Roman" w:hAnsi="Times New Roman" w:cs="Times New Roman"/>
          <w:b/>
          <w:sz w:val="26"/>
        </w:rPr>
        <w:t xml:space="preserve">Trình tự thực hiện: </w:t>
      </w:r>
    </w:p>
    <w:p w:rsidR="00CA7A19" w:rsidRDefault="00CA7A19">
      <w:pPr>
        <w:shd w:val="clear" w:color="auto" w:fill="F2F6F9"/>
        <w:spacing w:before="120" w:after="0" w:line="276" w:lineRule="auto"/>
        <w:jc w:val="both"/>
      </w:pPr>
    </w:p>
    <w:p w:rsidR="00CA7A19" w:rsidRDefault="00EA21CE">
      <w:pPr>
        <w:spacing w:after="0" w:line="276" w:lineRule="auto"/>
        <w:jc w:val="both"/>
      </w:pPr>
      <w:r>
        <w:rPr>
          <w:rFonts w:ascii="Times New Roman" w:eastAsia="Times New Roman" w:hAnsi="Times New Roman" w:cs="Times New Roman"/>
          <w:sz w:val="26"/>
        </w:rPr>
        <w:t xml:space="preserve">Bước 1: Tổ chức, doanh nghiệp nộp 01 bộ hồ sơ đề nghị thay đổi nội dung giấy xác nhận đủ điều kiện kinh doanh dịch vụ xác thực điện tử trực tiếp hoặc qua hệ thống bưu chính về Bộ Công an hoặc nộp hồ sơ qua Cổng dịch vụ công quốc gia, Cổng dịch vụ công Bộ Công an. Bước 2: Trường hợp tổ chức, doanh nghiệp thay đổi một trong các thông tin về người đại diện theo pháp luật, địa chỉ trụ sở, tên giao dịch thì trong thời hạn 10 ngày kể từ ngày nhận đủ hồ sơ hợp lệ, Bộ Công an có trách nhiệm thẩm định, cấp xác nhận </w:t>
      </w:r>
      <w:r>
        <w:rPr>
          <w:rFonts w:ascii="Times New Roman" w:eastAsia="Times New Roman" w:hAnsi="Times New Roman" w:cs="Times New Roman"/>
          <w:sz w:val="26"/>
        </w:rPr>
        <w:t>đủ điều kiện kinh doanh dịch vụ xác thực điện tử cho tổ chức, doanh nghiệp đủ điều kiện; trường hợp từ chối thay đổi phải thông báo bằng văn bản và nêu rõ lý do. Bước 3: Trường hợp tổ chức, doanh nghiệp thay đổi một trong các thông tin về phương án, quy trình hoạt động cung cấp dịch vụ xác thực điện tử quy định tại khoản 3 Điều 23 Nghị định số 69/2024/NĐ-CP ngày 25/6/2024 quy định về định danh và xác thực điện tử thì trong thời hạn 30 ngày kể từ ngày nhận đủ hồ sơ hợp lệ, Bộ Công an thực hiện việc thẩm định</w:t>
      </w:r>
      <w:r>
        <w:rPr>
          <w:rFonts w:ascii="Times New Roman" w:eastAsia="Times New Roman" w:hAnsi="Times New Roman" w:cs="Times New Roman"/>
          <w:sz w:val="26"/>
        </w:rPr>
        <w:t>, lấy ý kiến bộ, cơ quan ngang bộ có liên quan, kiểm tra thực tế và cấp giấy xác nhận đủ điều kiện kinh doanh dịch vụ xác thực điện tử cho tổ chức, doanh nghiệp đủ điều kiện; trường hợp từ chối thay đổi phải thông báo bằng văn bản và nêu rõ lý do. Thời gian tiếp nhận hồ sơ: Giờ hành chính các ngày làm việc từ thứ 2 đến thứ 6 (trừ các ngày nghỉ lễ, tết theo quy định của pháp luật).</w:t>
      </w:r>
    </w:p>
    <w:p w:rsidR="00CA7A19" w:rsidRDefault="00EA21CE">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37"/>
        <w:gridCol w:w="881"/>
        <w:gridCol w:w="995"/>
        <w:gridCol w:w="6698"/>
      </w:tblGrid>
      <w:tr w:rsidR="00CA7A19">
        <w:tblPrEx>
          <w:tblCellMar>
            <w:top w:w="0" w:type="dxa"/>
            <w:bottom w:w="0" w:type="dxa"/>
          </w:tblCellMar>
        </w:tblPrEx>
        <w:tc>
          <w:tcPr>
            <w:tcW w:w="1500" w:type="dxa"/>
          </w:tcPr>
          <w:p w:rsidR="00CA7A19" w:rsidRDefault="00CA7A19"/>
          <w:p w:rsidR="00CA7A19" w:rsidRDefault="00EA21CE">
            <w:pPr>
              <w:spacing w:after="0" w:line="276" w:lineRule="auto"/>
              <w:jc w:val="center"/>
            </w:pPr>
            <w:r>
              <w:rPr>
                <w:rFonts w:ascii="Times New Roman" w:eastAsia="Times New Roman" w:hAnsi="Times New Roman" w:cs="Times New Roman"/>
                <w:b/>
                <w:sz w:val="26"/>
              </w:rPr>
              <w:t>Hình thức nộp</w:t>
            </w:r>
          </w:p>
        </w:tc>
        <w:tc>
          <w:tcPr>
            <w:tcW w:w="2000" w:type="dxa"/>
          </w:tcPr>
          <w:p w:rsidR="00CA7A19" w:rsidRDefault="00CA7A19"/>
          <w:p w:rsidR="00CA7A19" w:rsidRDefault="00EA21CE">
            <w:pPr>
              <w:spacing w:after="0" w:line="276" w:lineRule="auto"/>
              <w:jc w:val="center"/>
            </w:pPr>
            <w:r>
              <w:rPr>
                <w:rFonts w:ascii="Times New Roman" w:eastAsia="Times New Roman" w:hAnsi="Times New Roman" w:cs="Times New Roman"/>
                <w:b/>
                <w:sz w:val="26"/>
              </w:rPr>
              <w:t>Thời hạn giải quyết</w:t>
            </w:r>
          </w:p>
        </w:tc>
        <w:tc>
          <w:tcPr>
            <w:tcW w:w="3500" w:type="dxa"/>
          </w:tcPr>
          <w:p w:rsidR="00CA7A19" w:rsidRDefault="00CA7A19"/>
          <w:p w:rsidR="00CA7A19" w:rsidRDefault="00EA21CE">
            <w:pPr>
              <w:spacing w:after="0" w:line="276" w:lineRule="auto"/>
              <w:jc w:val="center"/>
            </w:pPr>
            <w:r>
              <w:rPr>
                <w:rFonts w:ascii="Times New Roman" w:eastAsia="Times New Roman" w:hAnsi="Times New Roman" w:cs="Times New Roman"/>
                <w:b/>
                <w:sz w:val="26"/>
              </w:rPr>
              <w:t>Phí, lệ phí</w:t>
            </w:r>
          </w:p>
        </w:tc>
        <w:tc>
          <w:tcPr>
            <w:tcW w:w="3000" w:type="dxa"/>
          </w:tcPr>
          <w:p w:rsidR="00CA7A19" w:rsidRDefault="00CA7A19"/>
          <w:p w:rsidR="00CA7A19" w:rsidRDefault="00EA21CE">
            <w:pPr>
              <w:spacing w:after="0" w:line="276" w:lineRule="auto"/>
              <w:jc w:val="center"/>
            </w:pPr>
            <w:r>
              <w:rPr>
                <w:rFonts w:ascii="Times New Roman" w:eastAsia="Times New Roman" w:hAnsi="Times New Roman" w:cs="Times New Roman"/>
                <w:b/>
                <w:sz w:val="26"/>
              </w:rPr>
              <w:t>Mô tả</w:t>
            </w:r>
          </w:p>
        </w:tc>
      </w:tr>
      <w:tr w:rsidR="00CA7A19">
        <w:tblPrEx>
          <w:tblCellMar>
            <w:top w:w="0" w:type="dxa"/>
            <w:bottom w:w="0" w:type="dxa"/>
          </w:tblCellMar>
        </w:tblPrEx>
        <w:tc>
          <w:tcPr>
            <w:tcW w:w="0" w:type="auto"/>
          </w:tcPr>
          <w:p w:rsidR="00CA7A19" w:rsidRDefault="00CA7A19"/>
          <w:p w:rsidR="00CA7A19" w:rsidRDefault="00EA21CE">
            <w:pPr>
              <w:spacing w:after="0" w:line="276" w:lineRule="auto"/>
            </w:pPr>
            <w:r>
              <w:rPr>
                <w:rFonts w:ascii="Times New Roman" w:eastAsia="Times New Roman" w:hAnsi="Times New Roman" w:cs="Times New Roman"/>
                <w:sz w:val="26"/>
              </w:rPr>
              <w:t>Trực tiếp</w:t>
            </w:r>
          </w:p>
        </w:tc>
        <w:tc>
          <w:tcPr>
            <w:tcW w:w="0" w:type="auto"/>
          </w:tcPr>
          <w:p w:rsidR="00CA7A19" w:rsidRDefault="00CA7A19"/>
          <w:p w:rsidR="00CA7A19" w:rsidRDefault="00EA21CE">
            <w:pPr>
              <w:spacing w:after="0" w:line="276" w:lineRule="auto"/>
            </w:pPr>
            <w:r>
              <w:rPr>
                <w:rFonts w:ascii="Times New Roman" w:eastAsia="Times New Roman" w:hAnsi="Times New Roman" w:cs="Times New Roman"/>
                <w:sz w:val="26"/>
              </w:rPr>
              <w:t>10 Ngày</w:t>
            </w:r>
          </w:p>
        </w:tc>
        <w:tc>
          <w:tcPr>
            <w:tcW w:w="0" w:type="auto"/>
          </w:tcPr>
          <w:p w:rsidR="00CA7A19" w:rsidRDefault="00CA7A19"/>
          <w:p w:rsidR="00CA7A19" w:rsidRDefault="00CA7A19">
            <w:pPr>
              <w:spacing w:after="0" w:line="276" w:lineRule="auto"/>
            </w:pPr>
          </w:p>
        </w:tc>
        <w:tc>
          <w:tcPr>
            <w:tcW w:w="0" w:type="auto"/>
          </w:tcPr>
          <w:p w:rsidR="00CA7A19" w:rsidRDefault="00CA7A19"/>
          <w:p w:rsidR="00CA7A19" w:rsidRDefault="00EA21CE">
            <w:pPr>
              <w:spacing w:after="0" w:line="276" w:lineRule="auto"/>
            </w:pPr>
            <w:r>
              <w:rPr>
                <w:rFonts w:ascii="Times New Roman" w:eastAsia="Times New Roman" w:hAnsi="Times New Roman" w:cs="Times New Roman"/>
                <w:sz w:val="26"/>
              </w:rPr>
              <w:t xml:space="preserve">- Nộp hồ sơ trực tiếp;  Thời hạn giải quyết: </w:t>
            </w:r>
            <w:r>
              <w:rPr>
                <w:rFonts w:ascii="Times New Roman" w:eastAsia="Times New Roman" w:hAnsi="Times New Roman" w:cs="Times New Roman"/>
                <w:sz w:val="26"/>
              </w:rPr>
              <w:t xml:space="preserve">- 10 ngày kể từ ngày nhận đủ hồ sơ hợp lệ với trường hợp tổ chức, doanh nghiệp </w:t>
            </w:r>
            <w:r>
              <w:rPr>
                <w:rFonts w:ascii="Times New Roman" w:eastAsia="Times New Roman" w:hAnsi="Times New Roman" w:cs="Times New Roman"/>
                <w:sz w:val="26"/>
              </w:rPr>
              <w:lastRenderedPageBreak/>
              <w:t>thay đổi một trong các thông tin về người đại diện theo pháp luật, địa chỉ trụ sở, tên giao dịch.</w:t>
            </w:r>
          </w:p>
        </w:tc>
      </w:tr>
      <w:tr w:rsidR="00CA7A19">
        <w:tblPrEx>
          <w:tblCellMar>
            <w:top w:w="0" w:type="dxa"/>
            <w:bottom w:w="0" w:type="dxa"/>
          </w:tblCellMar>
        </w:tblPrEx>
        <w:tc>
          <w:tcPr>
            <w:tcW w:w="0" w:type="auto"/>
          </w:tcPr>
          <w:p w:rsidR="00CA7A19" w:rsidRDefault="00CA7A19"/>
          <w:p w:rsidR="00CA7A19" w:rsidRDefault="00EA21CE">
            <w:pPr>
              <w:spacing w:after="0" w:line="276" w:lineRule="auto"/>
            </w:pPr>
            <w:r>
              <w:rPr>
                <w:rFonts w:ascii="Times New Roman" w:eastAsia="Times New Roman" w:hAnsi="Times New Roman" w:cs="Times New Roman"/>
                <w:sz w:val="26"/>
              </w:rPr>
              <w:t>Trực tiếp</w:t>
            </w:r>
          </w:p>
        </w:tc>
        <w:tc>
          <w:tcPr>
            <w:tcW w:w="0" w:type="auto"/>
          </w:tcPr>
          <w:p w:rsidR="00CA7A19" w:rsidRDefault="00CA7A19"/>
          <w:p w:rsidR="00CA7A19" w:rsidRDefault="00EA21CE">
            <w:pPr>
              <w:spacing w:after="0" w:line="276" w:lineRule="auto"/>
            </w:pPr>
            <w:r>
              <w:rPr>
                <w:rFonts w:ascii="Times New Roman" w:eastAsia="Times New Roman" w:hAnsi="Times New Roman" w:cs="Times New Roman"/>
                <w:sz w:val="26"/>
              </w:rPr>
              <w:t>30 Ngày</w:t>
            </w:r>
          </w:p>
        </w:tc>
        <w:tc>
          <w:tcPr>
            <w:tcW w:w="0" w:type="auto"/>
          </w:tcPr>
          <w:p w:rsidR="00CA7A19" w:rsidRDefault="00CA7A19"/>
          <w:p w:rsidR="00CA7A19" w:rsidRDefault="00CA7A19">
            <w:pPr>
              <w:spacing w:after="0" w:line="276" w:lineRule="auto"/>
            </w:pPr>
          </w:p>
        </w:tc>
        <w:tc>
          <w:tcPr>
            <w:tcW w:w="0" w:type="auto"/>
          </w:tcPr>
          <w:p w:rsidR="00CA7A19" w:rsidRDefault="00CA7A19"/>
          <w:p w:rsidR="00CA7A19" w:rsidRDefault="00EA21CE">
            <w:pPr>
              <w:spacing w:after="0" w:line="276" w:lineRule="auto"/>
            </w:pPr>
            <w:r>
              <w:rPr>
                <w:rFonts w:ascii="Times New Roman" w:eastAsia="Times New Roman" w:hAnsi="Times New Roman" w:cs="Times New Roman"/>
                <w:sz w:val="26"/>
              </w:rPr>
              <w:t>- 30 ngày kể từ ngày nhận đủ hồ sơ hợp lệ với trường hợp tổ chức, doanh nghiệp thay đổi một trong các thông tin về phương án, quy trình hoạt động cung cấp dịch vụ xác thực điện tử quy định tại khoản 3 Điều 23 Nghị định số 69/2024/NĐ-CP ngày 25/6/2024 quy định về định danh và xác thực điện tử.</w:t>
            </w:r>
          </w:p>
        </w:tc>
      </w:tr>
      <w:tr w:rsidR="00CA7A19">
        <w:tblPrEx>
          <w:tblCellMar>
            <w:top w:w="0" w:type="dxa"/>
            <w:bottom w:w="0" w:type="dxa"/>
          </w:tblCellMar>
        </w:tblPrEx>
        <w:tc>
          <w:tcPr>
            <w:tcW w:w="0" w:type="auto"/>
          </w:tcPr>
          <w:p w:rsidR="00CA7A19" w:rsidRDefault="00CA7A19"/>
          <w:p w:rsidR="00CA7A19" w:rsidRDefault="00EA21CE">
            <w:pPr>
              <w:spacing w:after="0" w:line="276" w:lineRule="auto"/>
            </w:pPr>
            <w:r>
              <w:rPr>
                <w:rFonts w:ascii="Times New Roman" w:eastAsia="Times New Roman" w:hAnsi="Times New Roman" w:cs="Times New Roman"/>
                <w:sz w:val="26"/>
              </w:rPr>
              <w:t>Trực tuyến</w:t>
            </w:r>
          </w:p>
        </w:tc>
        <w:tc>
          <w:tcPr>
            <w:tcW w:w="0" w:type="auto"/>
          </w:tcPr>
          <w:p w:rsidR="00CA7A19" w:rsidRDefault="00CA7A19"/>
          <w:p w:rsidR="00CA7A19" w:rsidRDefault="00EA21CE">
            <w:pPr>
              <w:spacing w:after="0" w:line="276" w:lineRule="auto"/>
            </w:pPr>
            <w:r>
              <w:rPr>
                <w:rFonts w:ascii="Times New Roman" w:eastAsia="Times New Roman" w:hAnsi="Times New Roman" w:cs="Times New Roman"/>
                <w:sz w:val="26"/>
              </w:rPr>
              <w:t>10 Ngày</w:t>
            </w:r>
          </w:p>
        </w:tc>
        <w:tc>
          <w:tcPr>
            <w:tcW w:w="0" w:type="auto"/>
          </w:tcPr>
          <w:p w:rsidR="00CA7A19" w:rsidRDefault="00CA7A19"/>
          <w:p w:rsidR="00CA7A19" w:rsidRDefault="00CA7A19">
            <w:pPr>
              <w:spacing w:after="0" w:line="276" w:lineRule="auto"/>
            </w:pPr>
          </w:p>
        </w:tc>
        <w:tc>
          <w:tcPr>
            <w:tcW w:w="0" w:type="auto"/>
          </w:tcPr>
          <w:p w:rsidR="00CA7A19" w:rsidRDefault="00CA7A19"/>
          <w:p w:rsidR="00CA7A19" w:rsidRDefault="00EA21CE">
            <w:pPr>
              <w:spacing w:after="0" w:line="276" w:lineRule="auto"/>
            </w:pPr>
            <w:r>
              <w:rPr>
                <w:rFonts w:ascii="Times New Roman" w:eastAsia="Times New Roman" w:hAnsi="Times New Roman" w:cs="Times New Roman"/>
                <w:sz w:val="26"/>
              </w:rPr>
              <w:t>- Nộp hồ sơ trực tuyến qua Cổng dịch vụ công quốc gia, Cổng dịch vụ công Bộ Công an;  Thời hạn giải quyết: - 10 ngày kể từ ngày nhận đủ hồ sơ hợp lệ với trường hợp tổ chức, doanh nghiệp thay đổi một trong các thông tin về người đại diện theo pháp luật, địa chỉ trụ sở, tên giao dịch.</w:t>
            </w:r>
          </w:p>
        </w:tc>
      </w:tr>
      <w:tr w:rsidR="00CA7A19">
        <w:tblPrEx>
          <w:tblCellMar>
            <w:top w:w="0" w:type="dxa"/>
            <w:bottom w:w="0" w:type="dxa"/>
          </w:tblCellMar>
        </w:tblPrEx>
        <w:tc>
          <w:tcPr>
            <w:tcW w:w="0" w:type="auto"/>
          </w:tcPr>
          <w:p w:rsidR="00CA7A19" w:rsidRDefault="00CA7A19"/>
          <w:p w:rsidR="00CA7A19" w:rsidRDefault="00EA21CE">
            <w:pPr>
              <w:spacing w:after="0" w:line="276" w:lineRule="auto"/>
            </w:pPr>
            <w:r>
              <w:rPr>
                <w:rFonts w:ascii="Times New Roman" w:eastAsia="Times New Roman" w:hAnsi="Times New Roman" w:cs="Times New Roman"/>
                <w:sz w:val="26"/>
              </w:rPr>
              <w:t>Trực tuyến</w:t>
            </w:r>
          </w:p>
        </w:tc>
        <w:tc>
          <w:tcPr>
            <w:tcW w:w="0" w:type="auto"/>
          </w:tcPr>
          <w:p w:rsidR="00CA7A19" w:rsidRDefault="00CA7A19"/>
          <w:p w:rsidR="00CA7A19" w:rsidRDefault="00EA21CE">
            <w:pPr>
              <w:spacing w:after="0" w:line="276" w:lineRule="auto"/>
            </w:pPr>
            <w:r>
              <w:rPr>
                <w:rFonts w:ascii="Times New Roman" w:eastAsia="Times New Roman" w:hAnsi="Times New Roman" w:cs="Times New Roman"/>
                <w:sz w:val="26"/>
              </w:rPr>
              <w:t>30 Ngày</w:t>
            </w:r>
          </w:p>
        </w:tc>
        <w:tc>
          <w:tcPr>
            <w:tcW w:w="0" w:type="auto"/>
          </w:tcPr>
          <w:p w:rsidR="00CA7A19" w:rsidRDefault="00CA7A19"/>
          <w:p w:rsidR="00CA7A19" w:rsidRDefault="00CA7A19">
            <w:pPr>
              <w:spacing w:after="0" w:line="276" w:lineRule="auto"/>
            </w:pPr>
          </w:p>
        </w:tc>
        <w:tc>
          <w:tcPr>
            <w:tcW w:w="0" w:type="auto"/>
          </w:tcPr>
          <w:p w:rsidR="00CA7A19" w:rsidRDefault="00CA7A19"/>
          <w:p w:rsidR="00CA7A19" w:rsidRDefault="00EA21CE">
            <w:pPr>
              <w:spacing w:after="0" w:line="276" w:lineRule="auto"/>
            </w:pPr>
            <w:r>
              <w:rPr>
                <w:rFonts w:ascii="Times New Roman" w:eastAsia="Times New Roman" w:hAnsi="Times New Roman" w:cs="Times New Roman"/>
                <w:sz w:val="26"/>
              </w:rPr>
              <w:t>- 30 ngày kể từ ngày nhận đủ hồ sơ hợp lệ với trường hợp tổ chức, doanh nghiệp thay đổi một trong các thông tin về phương án, quy trình hoạt động cung cấp dịch vụ xác thực điện tử quy định tại khoản 3 Điều 23 Nghị định số 69/2024/NĐ-CP ngày 25/6/2024 quy định về định danh và xác thực điện tử.</w:t>
            </w:r>
          </w:p>
        </w:tc>
      </w:tr>
      <w:tr w:rsidR="00CA7A19">
        <w:tblPrEx>
          <w:tblCellMar>
            <w:top w:w="0" w:type="dxa"/>
            <w:bottom w:w="0" w:type="dxa"/>
          </w:tblCellMar>
        </w:tblPrEx>
        <w:tc>
          <w:tcPr>
            <w:tcW w:w="0" w:type="auto"/>
          </w:tcPr>
          <w:p w:rsidR="00CA7A19" w:rsidRDefault="00CA7A19"/>
          <w:p w:rsidR="00CA7A19" w:rsidRDefault="00EA21CE">
            <w:pPr>
              <w:spacing w:after="0" w:line="276" w:lineRule="auto"/>
            </w:pPr>
            <w:r>
              <w:rPr>
                <w:rFonts w:ascii="Times New Roman" w:eastAsia="Times New Roman" w:hAnsi="Times New Roman" w:cs="Times New Roman"/>
                <w:sz w:val="26"/>
              </w:rPr>
              <w:t>Dịch vụ bưu chính</w:t>
            </w:r>
          </w:p>
        </w:tc>
        <w:tc>
          <w:tcPr>
            <w:tcW w:w="0" w:type="auto"/>
          </w:tcPr>
          <w:p w:rsidR="00CA7A19" w:rsidRDefault="00CA7A19"/>
          <w:p w:rsidR="00CA7A19" w:rsidRDefault="00EA21CE">
            <w:pPr>
              <w:spacing w:after="0" w:line="276" w:lineRule="auto"/>
            </w:pPr>
            <w:r>
              <w:rPr>
                <w:rFonts w:ascii="Times New Roman" w:eastAsia="Times New Roman" w:hAnsi="Times New Roman" w:cs="Times New Roman"/>
                <w:sz w:val="26"/>
              </w:rPr>
              <w:t>10 Ngày</w:t>
            </w:r>
          </w:p>
        </w:tc>
        <w:tc>
          <w:tcPr>
            <w:tcW w:w="0" w:type="auto"/>
          </w:tcPr>
          <w:p w:rsidR="00CA7A19" w:rsidRDefault="00CA7A19"/>
          <w:p w:rsidR="00CA7A19" w:rsidRDefault="00CA7A19">
            <w:pPr>
              <w:spacing w:after="0" w:line="276" w:lineRule="auto"/>
            </w:pPr>
          </w:p>
        </w:tc>
        <w:tc>
          <w:tcPr>
            <w:tcW w:w="0" w:type="auto"/>
          </w:tcPr>
          <w:p w:rsidR="00CA7A19" w:rsidRDefault="00CA7A19"/>
          <w:p w:rsidR="00CA7A19" w:rsidRDefault="00EA21CE">
            <w:pPr>
              <w:spacing w:after="0" w:line="276" w:lineRule="auto"/>
            </w:pPr>
            <w:r>
              <w:rPr>
                <w:rFonts w:ascii="Times New Roman" w:eastAsia="Times New Roman" w:hAnsi="Times New Roman" w:cs="Times New Roman"/>
                <w:sz w:val="26"/>
              </w:rPr>
              <w:t>- Nộp hồ sơ qua hệ thống bưu chính về Bộ Công an (nếu có).  Thời hạn giải quyết: - 10 ngày kể từ ngày nhận đủ hồ sơ hợp lệ với trường hợp tổ chức, doanh nghiệp thay đổi một trong các thông tin về người đại diện theo pháp luật, địa chỉ trụ sở, tên giao dịch.</w:t>
            </w:r>
          </w:p>
        </w:tc>
      </w:tr>
      <w:tr w:rsidR="00CA7A19">
        <w:tblPrEx>
          <w:tblCellMar>
            <w:top w:w="0" w:type="dxa"/>
            <w:bottom w:w="0" w:type="dxa"/>
          </w:tblCellMar>
        </w:tblPrEx>
        <w:tc>
          <w:tcPr>
            <w:tcW w:w="0" w:type="auto"/>
          </w:tcPr>
          <w:p w:rsidR="00CA7A19" w:rsidRDefault="00CA7A19"/>
          <w:p w:rsidR="00CA7A19" w:rsidRDefault="00EA21CE">
            <w:pPr>
              <w:spacing w:after="0" w:line="276" w:lineRule="auto"/>
            </w:pPr>
            <w:r>
              <w:rPr>
                <w:rFonts w:ascii="Times New Roman" w:eastAsia="Times New Roman" w:hAnsi="Times New Roman" w:cs="Times New Roman"/>
                <w:sz w:val="26"/>
              </w:rPr>
              <w:t>Dịch vụ bưu chính</w:t>
            </w:r>
          </w:p>
        </w:tc>
        <w:tc>
          <w:tcPr>
            <w:tcW w:w="0" w:type="auto"/>
          </w:tcPr>
          <w:p w:rsidR="00CA7A19" w:rsidRDefault="00CA7A19"/>
          <w:p w:rsidR="00CA7A19" w:rsidRDefault="00EA21CE">
            <w:pPr>
              <w:spacing w:after="0" w:line="276" w:lineRule="auto"/>
            </w:pPr>
            <w:r>
              <w:rPr>
                <w:rFonts w:ascii="Times New Roman" w:eastAsia="Times New Roman" w:hAnsi="Times New Roman" w:cs="Times New Roman"/>
                <w:sz w:val="26"/>
              </w:rPr>
              <w:t>30 Ngày</w:t>
            </w:r>
          </w:p>
        </w:tc>
        <w:tc>
          <w:tcPr>
            <w:tcW w:w="0" w:type="auto"/>
          </w:tcPr>
          <w:p w:rsidR="00CA7A19" w:rsidRDefault="00CA7A19"/>
          <w:p w:rsidR="00CA7A19" w:rsidRDefault="00CA7A19">
            <w:pPr>
              <w:spacing w:after="0" w:line="276" w:lineRule="auto"/>
            </w:pPr>
          </w:p>
        </w:tc>
        <w:tc>
          <w:tcPr>
            <w:tcW w:w="0" w:type="auto"/>
          </w:tcPr>
          <w:p w:rsidR="00CA7A19" w:rsidRDefault="00CA7A19"/>
          <w:p w:rsidR="00CA7A19" w:rsidRDefault="00EA21CE">
            <w:pPr>
              <w:spacing w:after="0" w:line="276" w:lineRule="auto"/>
            </w:pPr>
            <w:r>
              <w:rPr>
                <w:rFonts w:ascii="Times New Roman" w:eastAsia="Times New Roman" w:hAnsi="Times New Roman" w:cs="Times New Roman"/>
                <w:sz w:val="26"/>
              </w:rPr>
              <w:t>- 30 ngày kể từ ngày nhận đủ hồ sơ hợp lệ với trường hợp tổ chức, doanh nghiệp thay đổi một trong các thông tin về phương án, quy trình hoạt động cung cấp dịch vụ xác thực điện tử quy định tại khoản 3 Điều 23 Nghị định số 69/2024/NĐ-CP ngày 25/6/2024 quy định về định danh và xác thực điện tử.</w:t>
            </w:r>
          </w:p>
        </w:tc>
      </w:tr>
    </w:tbl>
    <w:p w:rsidR="00CA7A19" w:rsidRDefault="00EA21CE">
      <w:pPr>
        <w:spacing w:before="240" w:after="0" w:line="276" w:lineRule="auto"/>
        <w:jc w:val="both"/>
      </w:pPr>
      <w:r>
        <w:rPr>
          <w:rFonts w:ascii="Times New Roman" w:eastAsia="Times New Roman" w:hAnsi="Times New Roman" w:cs="Times New Roman"/>
          <w:b/>
          <w:sz w:val="26"/>
        </w:rPr>
        <w:t xml:space="preserve">Thành phần hồ sơ: </w:t>
      </w:r>
    </w:p>
    <w:p w:rsidR="00CA7A19" w:rsidRDefault="00EA21CE">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986"/>
        <w:gridCol w:w="1407"/>
        <w:gridCol w:w="1018"/>
      </w:tblGrid>
      <w:tr w:rsidR="00CA7A19">
        <w:tblPrEx>
          <w:tblCellMar>
            <w:top w:w="0" w:type="dxa"/>
            <w:bottom w:w="0" w:type="dxa"/>
          </w:tblCellMar>
        </w:tblPrEx>
        <w:tc>
          <w:tcPr>
            <w:tcW w:w="6000" w:type="dxa"/>
          </w:tcPr>
          <w:p w:rsidR="00CA7A19" w:rsidRDefault="00CA7A19"/>
          <w:p w:rsidR="00CA7A19" w:rsidRDefault="00EA21CE">
            <w:pPr>
              <w:spacing w:after="0" w:line="276" w:lineRule="auto"/>
              <w:jc w:val="center"/>
            </w:pPr>
            <w:r>
              <w:rPr>
                <w:rFonts w:ascii="Times New Roman" w:eastAsia="Times New Roman" w:hAnsi="Times New Roman" w:cs="Times New Roman"/>
                <w:b/>
                <w:sz w:val="26"/>
              </w:rPr>
              <w:lastRenderedPageBreak/>
              <w:t>Tên giấy tờ</w:t>
            </w:r>
          </w:p>
        </w:tc>
        <w:tc>
          <w:tcPr>
            <w:tcW w:w="2000" w:type="dxa"/>
          </w:tcPr>
          <w:p w:rsidR="00CA7A19" w:rsidRDefault="00CA7A19"/>
          <w:p w:rsidR="00CA7A19" w:rsidRDefault="00EA21CE">
            <w:pPr>
              <w:spacing w:after="0" w:line="276" w:lineRule="auto"/>
              <w:jc w:val="center"/>
            </w:pPr>
            <w:r>
              <w:rPr>
                <w:rFonts w:ascii="Times New Roman" w:eastAsia="Times New Roman" w:hAnsi="Times New Roman" w:cs="Times New Roman"/>
                <w:b/>
                <w:sz w:val="26"/>
              </w:rPr>
              <w:lastRenderedPageBreak/>
              <w:t>Mẫu đơn, tờ khai</w:t>
            </w:r>
          </w:p>
        </w:tc>
        <w:tc>
          <w:tcPr>
            <w:tcW w:w="2000" w:type="dxa"/>
          </w:tcPr>
          <w:p w:rsidR="00CA7A19" w:rsidRDefault="00CA7A19"/>
          <w:p w:rsidR="00CA7A19" w:rsidRDefault="00EA21CE">
            <w:pPr>
              <w:spacing w:after="0" w:line="276" w:lineRule="auto"/>
              <w:jc w:val="center"/>
            </w:pPr>
            <w:r>
              <w:rPr>
                <w:rFonts w:ascii="Times New Roman" w:eastAsia="Times New Roman" w:hAnsi="Times New Roman" w:cs="Times New Roman"/>
                <w:b/>
                <w:sz w:val="26"/>
              </w:rPr>
              <w:lastRenderedPageBreak/>
              <w:t>Số lượng</w:t>
            </w:r>
          </w:p>
        </w:tc>
      </w:tr>
      <w:tr w:rsidR="00CA7A19">
        <w:tblPrEx>
          <w:tblCellMar>
            <w:top w:w="0" w:type="dxa"/>
            <w:bottom w:w="0" w:type="dxa"/>
          </w:tblCellMar>
        </w:tblPrEx>
        <w:tc>
          <w:tcPr>
            <w:tcW w:w="0" w:type="auto"/>
          </w:tcPr>
          <w:p w:rsidR="00CA7A19" w:rsidRDefault="00CA7A19"/>
          <w:p w:rsidR="00CA7A19" w:rsidRDefault="00EA21CE">
            <w:pPr>
              <w:spacing w:after="0" w:line="276" w:lineRule="auto"/>
            </w:pPr>
            <w:r>
              <w:rPr>
                <w:rFonts w:ascii="Times New Roman" w:eastAsia="Times New Roman" w:hAnsi="Times New Roman" w:cs="Times New Roman"/>
                <w:sz w:val="26"/>
              </w:rPr>
              <w:t>Tờ khai đề nghị cấp lại, thay đổi giấy xác nhận đủ điều kiện kinh doanh dịch vụ xác thực điện tử (mẫu XT02 ban hành kèm theo Nghị định số 69/2024/NĐ-CP ngày 25/6/2024 quy định về định danh và xác thực điện tử)</w:t>
            </w:r>
          </w:p>
        </w:tc>
        <w:tc>
          <w:tcPr>
            <w:tcW w:w="0" w:type="auto"/>
          </w:tcPr>
          <w:p w:rsidR="00CA7A19" w:rsidRDefault="00CA7A19"/>
          <w:p w:rsidR="00CA7A19" w:rsidRDefault="00EA21CE">
            <w:pPr>
              <w:spacing w:after="0" w:line="276" w:lineRule="auto"/>
            </w:pPr>
            <w:r>
              <w:rPr>
                <w:rFonts w:ascii="Times New Roman" w:eastAsia="Times New Roman" w:hAnsi="Times New Roman" w:cs="Times New Roman"/>
                <w:sz w:val="26"/>
              </w:rPr>
              <w:t>Mẫu XT02.docx</w:t>
            </w:r>
          </w:p>
        </w:tc>
        <w:tc>
          <w:tcPr>
            <w:tcW w:w="0" w:type="auto"/>
          </w:tcPr>
          <w:p w:rsidR="00CA7A19" w:rsidRDefault="00CA7A19"/>
          <w:p w:rsidR="00CA7A19" w:rsidRDefault="00EA21C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A7A19">
        <w:tblPrEx>
          <w:tblCellMar>
            <w:top w:w="0" w:type="dxa"/>
            <w:bottom w:w="0" w:type="dxa"/>
          </w:tblCellMar>
        </w:tblPrEx>
        <w:tc>
          <w:tcPr>
            <w:tcW w:w="0" w:type="auto"/>
          </w:tcPr>
          <w:p w:rsidR="00CA7A19" w:rsidRDefault="00CA7A19"/>
          <w:p w:rsidR="00CA7A19" w:rsidRDefault="00EA21CE">
            <w:pPr>
              <w:spacing w:after="0" w:line="276" w:lineRule="auto"/>
            </w:pPr>
            <w:r>
              <w:rPr>
                <w:rFonts w:ascii="Times New Roman" w:eastAsia="Times New Roman" w:hAnsi="Times New Roman" w:cs="Times New Roman"/>
                <w:sz w:val="26"/>
              </w:rPr>
              <w:t>Giấy tờ, tài liệu có giá trị pháp lý chứng minh nội dung thay đổi thông tin</w:t>
            </w:r>
          </w:p>
        </w:tc>
        <w:tc>
          <w:tcPr>
            <w:tcW w:w="0" w:type="auto"/>
          </w:tcPr>
          <w:p w:rsidR="00CA7A19" w:rsidRDefault="00CA7A19"/>
        </w:tc>
        <w:tc>
          <w:tcPr>
            <w:tcW w:w="0" w:type="auto"/>
          </w:tcPr>
          <w:p w:rsidR="00CA7A19" w:rsidRDefault="00CA7A19"/>
          <w:p w:rsidR="00CA7A19" w:rsidRDefault="00EA21C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CA7A19" w:rsidRDefault="00EA21CE">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(không bao gồm doanh nghiệp, HTX)</w:t>
      </w:r>
    </w:p>
    <w:p w:rsidR="00CA7A19" w:rsidRDefault="00EA21CE">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quản lý hành chính về trật tự, xã hội</w:t>
      </w:r>
    </w:p>
    <w:p w:rsidR="00CA7A19" w:rsidRDefault="00EA21CE">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rsidR="00CA7A19" w:rsidRDefault="00EA21CE">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CA7A19" w:rsidRDefault="00EA21CE">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CA7A19" w:rsidRDefault="00EA21CE">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CA7A19" w:rsidRDefault="00EA21CE">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xác nhận đủ điều kiện kinh doanh dịch vụ xác thực điện tử (XT03 - ND69.2024)</w:t>
      </w:r>
    </w:p>
    <w:p w:rsidR="00CA7A19" w:rsidRDefault="00EA21CE">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9"/>
        <w:gridCol w:w="5007"/>
        <w:gridCol w:w="1011"/>
        <w:gridCol w:w="1728"/>
      </w:tblGrid>
      <w:tr w:rsidR="00CA7A19">
        <w:tblPrEx>
          <w:tblCellMar>
            <w:top w:w="0" w:type="dxa"/>
            <w:bottom w:w="0" w:type="dxa"/>
          </w:tblCellMar>
        </w:tblPrEx>
        <w:tc>
          <w:tcPr>
            <w:tcW w:w="2000" w:type="dxa"/>
          </w:tcPr>
          <w:p w:rsidR="00CA7A19" w:rsidRDefault="00CA7A19"/>
          <w:p w:rsidR="00CA7A19" w:rsidRDefault="00EA21CE">
            <w:pPr>
              <w:spacing w:after="0" w:line="276" w:lineRule="auto"/>
              <w:jc w:val="center"/>
            </w:pPr>
            <w:r>
              <w:rPr>
                <w:rFonts w:ascii="Times New Roman" w:eastAsia="Times New Roman" w:hAnsi="Times New Roman" w:cs="Times New Roman"/>
                <w:b/>
                <w:sz w:val="26"/>
              </w:rPr>
              <w:t>Số ký hiệu</w:t>
            </w:r>
          </w:p>
        </w:tc>
        <w:tc>
          <w:tcPr>
            <w:tcW w:w="3500" w:type="dxa"/>
          </w:tcPr>
          <w:p w:rsidR="00CA7A19" w:rsidRDefault="00CA7A19"/>
          <w:p w:rsidR="00CA7A19" w:rsidRDefault="00EA21CE">
            <w:pPr>
              <w:spacing w:after="0" w:line="276" w:lineRule="auto"/>
              <w:jc w:val="center"/>
            </w:pPr>
            <w:r>
              <w:rPr>
                <w:rFonts w:ascii="Times New Roman" w:eastAsia="Times New Roman" w:hAnsi="Times New Roman" w:cs="Times New Roman"/>
                <w:b/>
                <w:sz w:val="26"/>
              </w:rPr>
              <w:t>Trích yếu</w:t>
            </w:r>
          </w:p>
        </w:tc>
        <w:tc>
          <w:tcPr>
            <w:tcW w:w="1500" w:type="dxa"/>
          </w:tcPr>
          <w:p w:rsidR="00CA7A19" w:rsidRDefault="00CA7A19"/>
          <w:p w:rsidR="00CA7A19" w:rsidRDefault="00EA21CE">
            <w:pPr>
              <w:spacing w:after="0" w:line="276" w:lineRule="auto"/>
              <w:jc w:val="center"/>
            </w:pPr>
            <w:r>
              <w:rPr>
                <w:rFonts w:ascii="Times New Roman" w:eastAsia="Times New Roman" w:hAnsi="Times New Roman" w:cs="Times New Roman"/>
                <w:b/>
                <w:sz w:val="26"/>
              </w:rPr>
              <w:t>Ngày ban hành</w:t>
            </w:r>
          </w:p>
        </w:tc>
        <w:tc>
          <w:tcPr>
            <w:tcW w:w="3000" w:type="dxa"/>
          </w:tcPr>
          <w:p w:rsidR="00CA7A19" w:rsidRDefault="00CA7A19"/>
          <w:p w:rsidR="00CA7A19" w:rsidRDefault="00EA21CE">
            <w:pPr>
              <w:spacing w:after="0" w:line="276" w:lineRule="auto"/>
              <w:jc w:val="center"/>
            </w:pPr>
            <w:r>
              <w:rPr>
                <w:rFonts w:ascii="Times New Roman" w:eastAsia="Times New Roman" w:hAnsi="Times New Roman" w:cs="Times New Roman"/>
                <w:b/>
                <w:sz w:val="26"/>
              </w:rPr>
              <w:t>Cơ quan ban hành</w:t>
            </w:r>
          </w:p>
        </w:tc>
      </w:tr>
      <w:tr w:rsidR="00CA7A19">
        <w:tblPrEx>
          <w:tblCellMar>
            <w:top w:w="0" w:type="dxa"/>
            <w:bottom w:w="0" w:type="dxa"/>
          </w:tblCellMar>
        </w:tblPrEx>
        <w:tc>
          <w:tcPr>
            <w:tcW w:w="0" w:type="auto"/>
          </w:tcPr>
          <w:p w:rsidR="00CA7A19" w:rsidRDefault="00CA7A19"/>
          <w:p w:rsidR="00CA7A19" w:rsidRDefault="00EA21CE">
            <w:pPr>
              <w:spacing w:after="0" w:line="276" w:lineRule="auto"/>
            </w:pPr>
            <w:r>
              <w:rPr>
                <w:rFonts w:ascii="Times New Roman" w:eastAsia="Times New Roman" w:hAnsi="Times New Roman" w:cs="Times New Roman"/>
                <w:sz w:val="26"/>
              </w:rPr>
              <w:t>69/2024/NĐ-CP</w:t>
            </w:r>
          </w:p>
        </w:tc>
        <w:tc>
          <w:tcPr>
            <w:tcW w:w="0" w:type="auto"/>
          </w:tcPr>
          <w:p w:rsidR="00CA7A19" w:rsidRDefault="00CA7A19"/>
          <w:p w:rsidR="00CA7A19" w:rsidRDefault="00EA21CE">
            <w:pPr>
              <w:spacing w:after="0" w:line="276" w:lineRule="auto"/>
            </w:pPr>
            <w:r>
              <w:rPr>
                <w:rFonts w:ascii="Times New Roman" w:eastAsia="Times New Roman" w:hAnsi="Times New Roman" w:cs="Times New Roman"/>
                <w:sz w:val="26"/>
              </w:rPr>
              <w:t>Nghị định số 69/2024/NĐ-CP của Chính phủ: Quy định về định danh và xác thực điện tử</w:t>
            </w:r>
          </w:p>
        </w:tc>
        <w:tc>
          <w:tcPr>
            <w:tcW w:w="0" w:type="auto"/>
          </w:tcPr>
          <w:p w:rsidR="00CA7A19" w:rsidRDefault="00CA7A19"/>
          <w:p w:rsidR="00CA7A19" w:rsidRDefault="00EA21CE">
            <w:pPr>
              <w:spacing w:after="0" w:line="276" w:lineRule="auto"/>
            </w:pPr>
            <w:r>
              <w:rPr>
                <w:rFonts w:ascii="Times New Roman" w:eastAsia="Times New Roman" w:hAnsi="Times New Roman" w:cs="Times New Roman"/>
                <w:sz w:val="26"/>
              </w:rPr>
              <w:t>25-06-2024</w:t>
            </w:r>
          </w:p>
        </w:tc>
        <w:tc>
          <w:tcPr>
            <w:tcW w:w="0" w:type="auto"/>
          </w:tcPr>
          <w:p w:rsidR="00CA7A19" w:rsidRDefault="00CA7A19"/>
          <w:p w:rsidR="00CA7A19" w:rsidRDefault="00EA21CE">
            <w:pPr>
              <w:spacing w:after="0" w:line="276" w:lineRule="auto"/>
            </w:pPr>
            <w:r>
              <w:rPr>
                <w:rFonts w:ascii="Times New Roman" w:eastAsia="Times New Roman" w:hAnsi="Times New Roman" w:cs="Times New Roman"/>
                <w:sz w:val="26"/>
              </w:rPr>
              <w:t>Chính phủ</w:t>
            </w:r>
          </w:p>
        </w:tc>
      </w:tr>
    </w:tbl>
    <w:p w:rsidR="00CA7A19" w:rsidRDefault="00EA21CE">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Giấy xác nhận đủ điều kiện kinh doanh dịch vụ xác thực điện tử được thay đổi nội dung trong trường hợp tổ chức, doanh nghiệp thay đổi một trong các thông tin về người đại diện theo pháp luật, địa chỉ trụ sở, tên giao dịch, phương án, quy trình được Bộ Công an thẩm định theo quy định tại khoản 3 Điều 23 Nghị định số 69/2024/NĐ-CP ngày 25/6/2024 quy định về định danh và xác thực điện tử.</w:t>
      </w:r>
    </w:p>
    <w:p w:rsidR="00CA7A19" w:rsidRDefault="00EA21CE">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CA7A19" w:rsidRDefault="00EA21CE">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https://thutuc.dichvucong.gov.vn/p/home/dvc-tthc-thu-tuc-hanh-chinh-chi-tiet.html?ma_thu_tuc=314870</w:t>
      </w:r>
    </w:p>
    <w:sectPr w:rsidR="00CA7A19">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A7A19"/>
    <w:rsid w:val="00BC214E"/>
    <w:rsid w:val="00CA7A19"/>
    <w:rsid w:val="00EA21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4C79F93-5050-4EE1-B0B7-EAF5950C9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763</Words>
  <Characters>4352</Characters>
  <Application>Microsoft Office Word</Application>
  <DocSecurity>0</DocSecurity>
  <Lines>36</Lines>
  <Paragraphs>10</Paragraphs>
  <ScaleCrop>false</ScaleCrop>
  <Company/>
  <LinksUpToDate>false</LinksUpToDate>
  <CharactersWithSpaces>5105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2025-11-24T08:50:00Z</dcterms:created>
  <dcterms:modified xsi:type="dcterms:W3CDTF">2025-11-24T08:50:00Z</dcterms:modified>
</cp:coreProperties>
</file>