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126BA" w:rsidRDefault="002A1E5F">
      <w:pPr>
        <w:spacing w:after="300" w:line="276" w:lineRule="auto"/>
        <w:jc w:val="center"/>
      </w:pPr>
      <w:r>
        <w:rPr>
          <w:rFonts w:ascii="Times New Roman" w:eastAsia="Times New Roman" w:hAnsi="Times New Roman" w:cs="Times New Roman"/>
          <w:b/>
          <w:sz w:val="26"/>
        </w:rPr>
        <w:t>Chi tiết thủ tục hành chính</w:t>
      </w:r>
    </w:p>
    <w:p w:rsidR="000126BA" w:rsidRDefault="002A1E5F">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3.000285</w:t>
      </w:r>
    </w:p>
    <w:p w:rsidR="000126BA" w:rsidRDefault="002A1E5F">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5709/QĐ-BCA-C06</w:t>
      </w:r>
    </w:p>
    <w:p w:rsidR="000126BA" w:rsidRDefault="002A1E5F">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Khóa căn cước điện tử (thực hiện tại cấp xã)</w:t>
      </w:r>
    </w:p>
    <w:p w:rsidR="000126BA" w:rsidRDefault="002A1E5F">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rsidR="000126BA" w:rsidRDefault="002A1E5F">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rsidR="000126BA" w:rsidRDefault="002A1E5F">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Định danh và xác thực điện tử</w:t>
      </w:r>
    </w:p>
    <w:p w:rsidR="000126BA" w:rsidRDefault="002A1E5F">
      <w:pPr>
        <w:spacing w:after="0" w:line="276" w:lineRule="auto"/>
        <w:jc w:val="both"/>
      </w:pPr>
      <w:r>
        <w:rPr>
          <w:rFonts w:ascii="Times New Roman" w:eastAsia="Times New Roman" w:hAnsi="Times New Roman" w:cs="Times New Roman"/>
          <w:b/>
          <w:sz w:val="26"/>
        </w:rPr>
        <w:t xml:space="preserve">Trình tự thực hiện: </w:t>
      </w:r>
    </w:p>
    <w:p w:rsidR="000126BA" w:rsidRDefault="000126BA">
      <w:pPr>
        <w:shd w:val="clear" w:color="auto" w:fill="F2F6F9"/>
        <w:spacing w:before="120" w:after="0" w:line="276" w:lineRule="auto"/>
        <w:jc w:val="both"/>
      </w:pPr>
    </w:p>
    <w:p w:rsidR="000126BA" w:rsidRDefault="002A1E5F">
      <w:pPr>
        <w:spacing w:after="0" w:line="276" w:lineRule="auto"/>
        <w:jc w:val="both"/>
      </w:pPr>
      <w:r>
        <w:rPr>
          <w:rFonts w:ascii="Times New Roman" w:eastAsia="Times New Roman" w:hAnsi="Times New Roman" w:cs="Times New Roman"/>
          <w:sz w:val="26"/>
        </w:rPr>
        <w:t>a) Người được cấp căn cước điện tử thực hiện yêu cầu khóa căn cước điện tử trực tiếp tại Công an cấp xã trong cả nước không phụ thuộc vào nơi cư trú hoặc thông qua Ứng dụng định danh quốc gia theo Phiếu đề nghị khóa, mở khóa tài khoản định danh điện tử, căn cước điện tử (mẫu TK03 ban hành kèm theo Nghị định số 69/2024/NĐ-CP ngày 25/6/2024 quy định về định danh và xác thực điện tử). Cơ quan quản lý căn cước có trách nhiệm ghi nhận, kiểm tra, xác thực và khóa căn cước điện tử ngay sau khi nhận được yêu cầu kh</w:t>
      </w:r>
      <w:r>
        <w:rPr>
          <w:rFonts w:ascii="Times New Roman" w:eastAsia="Times New Roman" w:hAnsi="Times New Roman" w:cs="Times New Roman"/>
          <w:sz w:val="26"/>
        </w:rPr>
        <w:t>óa căn cước điện tử của công dân trên hệ thống định danh và xác thực điện tử. (Lưu ý: Lộ trình thực hiện khóa căn cước điện tử tại Công an cấp xã trong cả nước không phụ thuộc vào nơi cư trú thực hiện theo thông báo của Bộ Công an) b) Khóa căn cước điện tử theo đề nghị của cơ quan tiến hành tố tụng, cơ quan khác có thẩm quyền Bước 1: Cơ quan tiến hành tố tụng, cơ quan khác có thẩm quyền gửi văn bản đề nghị khóa căn cước điện tử đến Công an cấp xã trong cả nước không phụ thuộc vào nơi cư trú để tiếp nhận, xử</w:t>
      </w:r>
      <w:r>
        <w:rPr>
          <w:rFonts w:ascii="Times New Roman" w:eastAsia="Times New Roman" w:hAnsi="Times New Roman" w:cs="Times New Roman"/>
          <w:sz w:val="26"/>
        </w:rPr>
        <w:t xml:space="preserve"> lý. (Lưu ý: Lộ trình thực hiện khóa căn cước điện tử tại Công an cấp xã trong cả nước không phụ thuộc vào nơi cư trú thực hiện theo thông báo của Bộ Công an) Bước 2: Trong thời hạn 01 ngày làm việc, kể từ ngày nhận được đề nghị khóa căn cước điện tử của cơ quan tiến hành tố tụng, cơ quan khác có thẩm quyền, Công an cấp xã nơi tiếp nhận đề nghị phải xem xét, chuyển đề nghị khóa căn cước điện tử đến thủ trưởng cơ quan quản lý căn cước Bộ Công an để xem xét, phê duyệt thông qua hệ thống định danh và xác thực </w:t>
      </w:r>
      <w:r>
        <w:rPr>
          <w:rFonts w:ascii="Times New Roman" w:eastAsia="Times New Roman" w:hAnsi="Times New Roman" w:cs="Times New Roman"/>
          <w:sz w:val="26"/>
        </w:rPr>
        <w:t>điện tử.  Bước 3: Trong thời hạn 02 ngày làm việc kể từ ngày nhận được đề xuất của Công an cấp xã, thủ trưởng cơ quan quản lý căn cước Bộ Công an xem xét, phê duyệt đối với trường hợp yêu cầu khóa căn cước điện tử và thông báo tới cơ quan đề nghị khóa căn cước điện tử và công dân. Trường hợp từ chối khóa căn cước điện tử thì có văn bản trả lời và nêu rõ lý do.</w:t>
      </w:r>
    </w:p>
    <w:p w:rsidR="000126BA" w:rsidRDefault="002A1E5F">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851"/>
        <w:gridCol w:w="893"/>
        <w:gridCol w:w="1023"/>
        <w:gridCol w:w="6644"/>
      </w:tblGrid>
      <w:tr w:rsidR="000126BA">
        <w:tblPrEx>
          <w:tblCellMar>
            <w:top w:w="0" w:type="dxa"/>
            <w:bottom w:w="0" w:type="dxa"/>
          </w:tblCellMar>
        </w:tblPrEx>
        <w:tc>
          <w:tcPr>
            <w:tcW w:w="1500" w:type="dxa"/>
          </w:tcPr>
          <w:p w:rsidR="000126BA" w:rsidRDefault="000126BA"/>
          <w:p w:rsidR="000126BA" w:rsidRDefault="002A1E5F">
            <w:pPr>
              <w:spacing w:after="0" w:line="276" w:lineRule="auto"/>
              <w:jc w:val="center"/>
            </w:pPr>
            <w:r>
              <w:rPr>
                <w:rFonts w:ascii="Times New Roman" w:eastAsia="Times New Roman" w:hAnsi="Times New Roman" w:cs="Times New Roman"/>
                <w:b/>
                <w:sz w:val="26"/>
              </w:rPr>
              <w:t>Hình thức nộp</w:t>
            </w:r>
          </w:p>
        </w:tc>
        <w:tc>
          <w:tcPr>
            <w:tcW w:w="2000" w:type="dxa"/>
          </w:tcPr>
          <w:p w:rsidR="000126BA" w:rsidRDefault="000126BA"/>
          <w:p w:rsidR="000126BA" w:rsidRDefault="002A1E5F">
            <w:pPr>
              <w:spacing w:after="0" w:line="276" w:lineRule="auto"/>
              <w:jc w:val="center"/>
            </w:pPr>
            <w:r>
              <w:rPr>
                <w:rFonts w:ascii="Times New Roman" w:eastAsia="Times New Roman" w:hAnsi="Times New Roman" w:cs="Times New Roman"/>
                <w:b/>
                <w:sz w:val="26"/>
              </w:rPr>
              <w:t xml:space="preserve">Thời hạn giải </w:t>
            </w:r>
            <w:r>
              <w:rPr>
                <w:rFonts w:ascii="Times New Roman" w:eastAsia="Times New Roman" w:hAnsi="Times New Roman" w:cs="Times New Roman"/>
                <w:b/>
                <w:sz w:val="26"/>
              </w:rPr>
              <w:lastRenderedPageBreak/>
              <w:t>quyết</w:t>
            </w:r>
          </w:p>
        </w:tc>
        <w:tc>
          <w:tcPr>
            <w:tcW w:w="3500" w:type="dxa"/>
          </w:tcPr>
          <w:p w:rsidR="000126BA" w:rsidRDefault="000126BA"/>
          <w:p w:rsidR="000126BA" w:rsidRDefault="002A1E5F">
            <w:pPr>
              <w:spacing w:after="0" w:line="276" w:lineRule="auto"/>
              <w:jc w:val="center"/>
            </w:pPr>
            <w:r>
              <w:rPr>
                <w:rFonts w:ascii="Times New Roman" w:eastAsia="Times New Roman" w:hAnsi="Times New Roman" w:cs="Times New Roman"/>
                <w:b/>
                <w:sz w:val="26"/>
              </w:rPr>
              <w:t>Phí, lệ phí</w:t>
            </w:r>
          </w:p>
        </w:tc>
        <w:tc>
          <w:tcPr>
            <w:tcW w:w="3000" w:type="dxa"/>
          </w:tcPr>
          <w:p w:rsidR="000126BA" w:rsidRDefault="000126BA"/>
          <w:p w:rsidR="000126BA" w:rsidRDefault="002A1E5F">
            <w:pPr>
              <w:spacing w:after="0" w:line="276" w:lineRule="auto"/>
              <w:jc w:val="center"/>
            </w:pPr>
            <w:r>
              <w:rPr>
                <w:rFonts w:ascii="Times New Roman" w:eastAsia="Times New Roman" w:hAnsi="Times New Roman" w:cs="Times New Roman"/>
                <w:b/>
                <w:sz w:val="26"/>
              </w:rPr>
              <w:t>Mô tả</w:t>
            </w:r>
          </w:p>
        </w:tc>
      </w:tr>
      <w:tr w:rsidR="000126BA">
        <w:tblPrEx>
          <w:tblCellMar>
            <w:top w:w="0" w:type="dxa"/>
            <w:bottom w:w="0" w:type="dxa"/>
          </w:tblCellMar>
        </w:tblPrEx>
        <w:tc>
          <w:tcPr>
            <w:tcW w:w="0" w:type="auto"/>
          </w:tcPr>
          <w:p w:rsidR="000126BA" w:rsidRDefault="000126BA"/>
          <w:p w:rsidR="000126BA" w:rsidRDefault="002A1E5F">
            <w:pPr>
              <w:spacing w:after="0" w:line="276" w:lineRule="auto"/>
            </w:pPr>
            <w:r>
              <w:rPr>
                <w:rFonts w:ascii="Times New Roman" w:eastAsia="Times New Roman" w:hAnsi="Times New Roman" w:cs="Times New Roman"/>
                <w:sz w:val="26"/>
              </w:rPr>
              <w:t>Trực tiếp</w:t>
            </w:r>
          </w:p>
        </w:tc>
        <w:tc>
          <w:tcPr>
            <w:tcW w:w="0" w:type="auto"/>
          </w:tcPr>
          <w:p w:rsidR="000126BA" w:rsidRDefault="000126BA"/>
          <w:p w:rsidR="000126BA" w:rsidRDefault="002A1E5F">
            <w:pPr>
              <w:spacing w:after="0" w:line="276" w:lineRule="auto"/>
            </w:pPr>
            <w:r>
              <w:rPr>
                <w:rFonts w:ascii="Times New Roman" w:eastAsia="Times New Roman" w:hAnsi="Times New Roman" w:cs="Times New Roman"/>
                <w:sz w:val="26"/>
              </w:rPr>
              <w:t>03 Ngày làm việc</w:t>
            </w:r>
          </w:p>
        </w:tc>
        <w:tc>
          <w:tcPr>
            <w:tcW w:w="0" w:type="auto"/>
          </w:tcPr>
          <w:p w:rsidR="000126BA" w:rsidRDefault="000126BA"/>
          <w:p w:rsidR="000126BA" w:rsidRDefault="000126BA">
            <w:pPr>
              <w:spacing w:after="0" w:line="276" w:lineRule="auto"/>
            </w:pPr>
          </w:p>
        </w:tc>
        <w:tc>
          <w:tcPr>
            <w:tcW w:w="0" w:type="auto"/>
          </w:tcPr>
          <w:p w:rsidR="000126BA" w:rsidRDefault="000126BA"/>
          <w:p w:rsidR="000126BA" w:rsidRDefault="002A1E5F">
            <w:pPr>
              <w:spacing w:after="0" w:line="276" w:lineRule="auto"/>
            </w:pPr>
            <w:r>
              <w:rPr>
                <w:rFonts w:ascii="Times New Roman" w:eastAsia="Times New Roman" w:hAnsi="Times New Roman" w:cs="Times New Roman"/>
                <w:sz w:val="26"/>
              </w:rPr>
              <w:t>- Nộp hồ sơ trực tiếp tại Công an cấp xã trong cả nước không phụ thuộc vào nơi cư trú; Thời hạn giải quyết:  - Cơ quan quản lý căn cước có trách nhiệm ghi nhận, kiểm tra, xác thực và khóa căn cước điện tử ngay sau khi nhận được yêu cầu khóa căn cước điện tử của công dân trên hệ thống định danh và xác thực điện tử. - Trong thời hạn 03 ngày làm việc đối với trường hợp khóa căn cước điện tử theo đề nghị của cơ quan tiến hành tố tụng, cơ quan khác có thẩm quyền.</w:t>
            </w:r>
          </w:p>
        </w:tc>
      </w:tr>
      <w:tr w:rsidR="000126BA">
        <w:tblPrEx>
          <w:tblCellMar>
            <w:top w:w="0" w:type="dxa"/>
            <w:bottom w:w="0" w:type="dxa"/>
          </w:tblCellMar>
        </w:tblPrEx>
        <w:tc>
          <w:tcPr>
            <w:tcW w:w="0" w:type="auto"/>
          </w:tcPr>
          <w:p w:rsidR="000126BA" w:rsidRDefault="000126BA"/>
          <w:p w:rsidR="000126BA" w:rsidRDefault="002A1E5F">
            <w:pPr>
              <w:spacing w:after="0" w:line="276" w:lineRule="auto"/>
            </w:pPr>
            <w:r>
              <w:rPr>
                <w:rFonts w:ascii="Times New Roman" w:eastAsia="Times New Roman" w:hAnsi="Times New Roman" w:cs="Times New Roman"/>
                <w:sz w:val="26"/>
              </w:rPr>
              <w:t>Trực tuyến</w:t>
            </w:r>
          </w:p>
        </w:tc>
        <w:tc>
          <w:tcPr>
            <w:tcW w:w="0" w:type="auto"/>
          </w:tcPr>
          <w:p w:rsidR="000126BA" w:rsidRDefault="000126BA"/>
          <w:p w:rsidR="000126BA" w:rsidRDefault="002A1E5F">
            <w:pPr>
              <w:spacing w:after="0" w:line="276" w:lineRule="auto"/>
            </w:pPr>
            <w:r>
              <w:rPr>
                <w:rFonts w:ascii="Times New Roman" w:eastAsia="Times New Roman" w:hAnsi="Times New Roman" w:cs="Times New Roman"/>
                <w:sz w:val="26"/>
              </w:rPr>
              <w:t>03 Ngày làm việc</w:t>
            </w:r>
          </w:p>
        </w:tc>
        <w:tc>
          <w:tcPr>
            <w:tcW w:w="0" w:type="auto"/>
          </w:tcPr>
          <w:p w:rsidR="000126BA" w:rsidRDefault="000126BA"/>
          <w:p w:rsidR="000126BA" w:rsidRDefault="000126BA">
            <w:pPr>
              <w:spacing w:after="0" w:line="276" w:lineRule="auto"/>
            </w:pPr>
          </w:p>
        </w:tc>
        <w:tc>
          <w:tcPr>
            <w:tcW w:w="0" w:type="auto"/>
          </w:tcPr>
          <w:p w:rsidR="000126BA" w:rsidRDefault="000126BA"/>
          <w:p w:rsidR="000126BA" w:rsidRDefault="002A1E5F">
            <w:pPr>
              <w:spacing w:after="0" w:line="276" w:lineRule="auto"/>
            </w:pPr>
            <w:r>
              <w:rPr>
                <w:rFonts w:ascii="Times New Roman" w:eastAsia="Times New Roman" w:hAnsi="Times New Roman" w:cs="Times New Roman"/>
                <w:sz w:val="26"/>
              </w:rPr>
              <w:t>Thông qua Ứng dụng định danh quốc gia (VNeID) đối với trường hợp công dân đề nghị khóa căn cước điện tử của mình; Thời hạn giải quyết:  - Cơ quan quản lý căn cước có trách nhiệm ghi nhận, kiểm tra, xác thực và khóa căn cước điện tử ngay sau khi nhận được yêu cầu khóa căn cước điện tử của công dân trên hệ thống định danh và xác thực điện tử. - Trong thời hạn 03 ngày làm việc đối với trường hợp khóa căn cước điện tử theo đề nghị của cơ quan tiến hành tố tụng, cơ quan khác có thẩm quyền.</w:t>
            </w:r>
          </w:p>
        </w:tc>
      </w:tr>
      <w:tr w:rsidR="000126BA">
        <w:tblPrEx>
          <w:tblCellMar>
            <w:top w:w="0" w:type="dxa"/>
            <w:bottom w:w="0" w:type="dxa"/>
          </w:tblCellMar>
        </w:tblPrEx>
        <w:tc>
          <w:tcPr>
            <w:tcW w:w="0" w:type="auto"/>
          </w:tcPr>
          <w:p w:rsidR="000126BA" w:rsidRDefault="000126BA"/>
          <w:p w:rsidR="000126BA" w:rsidRDefault="002A1E5F">
            <w:pPr>
              <w:spacing w:after="0" w:line="276" w:lineRule="auto"/>
            </w:pPr>
            <w:r>
              <w:rPr>
                <w:rFonts w:ascii="Times New Roman" w:eastAsia="Times New Roman" w:hAnsi="Times New Roman" w:cs="Times New Roman"/>
                <w:sz w:val="26"/>
              </w:rPr>
              <w:t>Dịch vụ bưu chính</w:t>
            </w:r>
          </w:p>
        </w:tc>
        <w:tc>
          <w:tcPr>
            <w:tcW w:w="0" w:type="auto"/>
          </w:tcPr>
          <w:p w:rsidR="000126BA" w:rsidRDefault="000126BA"/>
          <w:p w:rsidR="000126BA" w:rsidRDefault="002A1E5F">
            <w:pPr>
              <w:spacing w:after="0" w:line="276" w:lineRule="auto"/>
            </w:pPr>
            <w:r>
              <w:rPr>
                <w:rFonts w:ascii="Times New Roman" w:eastAsia="Times New Roman" w:hAnsi="Times New Roman" w:cs="Times New Roman"/>
                <w:sz w:val="26"/>
              </w:rPr>
              <w:t>03 Ngày làm việc</w:t>
            </w:r>
          </w:p>
        </w:tc>
        <w:tc>
          <w:tcPr>
            <w:tcW w:w="0" w:type="auto"/>
          </w:tcPr>
          <w:p w:rsidR="000126BA" w:rsidRDefault="000126BA"/>
          <w:p w:rsidR="000126BA" w:rsidRDefault="000126BA">
            <w:pPr>
              <w:spacing w:after="0" w:line="276" w:lineRule="auto"/>
            </w:pPr>
          </w:p>
        </w:tc>
        <w:tc>
          <w:tcPr>
            <w:tcW w:w="0" w:type="auto"/>
          </w:tcPr>
          <w:p w:rsidR="000126BA" w:rsidRDefault="000126BA"/>
          <w:p w:rsidR="000126BA" w:rsidRDefault="002A1E5F">
            <w:pPr>
              <w:spacing w:after="0" w:line="276" w:lineRule="auto"/>
            </w:pPr>
            <w:r>
              <w:rPr>
                <w:rFonts w:ascii="Times New Roman" w:eastAsia="Times New Roman" w:hAnsi="Times New Roman" w:cs="Times New Roman"/>
                <w:sz w:val="26"/>
              </w:rPr>
              <w:t>Qua dịch vụ bưu chính (nếu có). Thời hạn giải quyết:  - Cơ quan quản lý căn cước có trách nhiệm ghi nhận, kiểm tra, xác thực và khóa căn cước điện tử ngay sau khi nhận được yêu cầu khóa căn cước điện tử của công dân trên hệ thống định danh và xác thực điện tử. - Trong thời hạn 03 ngày làm việc đối với trường hợp khóa căn cước điện tử theo đề nghị của cơ quan tiến hành tố tụng, cơ quan khác có thẩm quyền.</w:t>
            </w:r>
          </w:p>
        </w:tc>
      </w:tr>
    </w:tbl>
    <w:p w:rsidR="000126BA" w:rsidRDefault="002A1E5F">
      <w:pPr>
        <w:spacing w:before="240" w:after="0" w:line="276" w:lineRule="auto"/>
        <w:jc w:val="both"/>
      </w:pPr>
      <w:r>
        <w:rPr>
          <w:rFonts w:ascii="Times New Roman" w:eastAsia="Times New Roman" w:hAnsi="Times New Roman" w:cs="Times New Roman"/>
          <w:b/>
          <w:sz w:val="26"/>
        </w:rPr>
        <w:t xml:space="preserve">Thành phần hồ sơ: </w:t>
      </w:r>
    </w:p>
    <w:p w:rsidR="000126BA" w:rsidRDefault="002A1E5F">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3639"/>
        <w:gridCol w:w="4947"/>
        <w:gridCol w:w="825"/>
      </w:tblGrid>
      <w:tr w:rsidR="000126BA">
        <w:tblPrEx>
          <w:tblCellMar>
            <w:top w:w="0" w:type="dxa"/>
            <w:bottom w:w="0" w:type="dxa"/>
          </w:tblCellMar>
        </w:tblPrEx>
        <w:tc>
          <w:tcPr>
            <w:tcW w:w="6000" w:type="dxa"/>
          </w:tcPr>
          <w:p w:rsidR="000126BA" w:rsidRDefault="000126BA"/>
          <w:p w:rsidR="000126BA" w:rsidRDefault="002A1E5F">
            <w:pPr>
              <w:spacing w:after="0" w:line="276" w:lineRule="auto"/>
              <w:jc w:val="center"/>
            </w:pPr>
            <w:r>
              <w:rPr>
                <w:rFonts w:ascii="Times New Roman" w:eastAsia="Times New Roman" w:hAnsi="Times New Roman" w:cs="Times New Roman"/>
                <w:b/>
                <w:sz w:val="26"/>
              </w:rPr>
              <w:t>Tên giấy tờ</w:t>
            </w:r>
          </w:p>
        </w:tc>
        <w:tc>
          <w:tcPr>
            <w:tcW w:w="2000" w:type="dxa"/>
          </w:tcPr>
          <w:p w:rsidR="000126BA" w:rsidRDefault="000126BA"/>
          <w:p w:rsidR="000126BA" w:rsidRDefault="002A1E5F">
            <w:pPr>
              <w:spacing w:after="0" w:line="276" w:lineRule="auto"/>
              <w:jc w:val="center"/>
            </w:pPr>
            <w:r>
              <w:rPr>
                <w:rFonts w:ascii="Times New Roman" w:eastAsia="Times New Roman" w:hAnsi="Times New Roman" w:cs="Times New Roman"/>
                <w:b/>
                <w:sz w:val="26"/>
              </w:rPr>
              <w:t>Mẫu đơn, tờ khai</w:t>
            </w:r>
          </w:p>
        </w:tc>
        <w:tc>
          <w:tcPr>
            <w:tcW w:w="2000" w:type="dxa"/>
          </w:tcPr>
          <w:p w:rsidR="000126BA" w:rsidRDefault="000126BA"/>
          <w:p w:rsidR="000126BA" w:rsidRDefault="002A1E5F">
            <w:pPr>
              <w:spacing w:after="0" w:line="276" w:lineRule="auto"/>
              <w:jc w:val="center"/>
            </w:pPr>
            <w:r>
              <w:rPr>
                <w:rFonts w:ascii="Times New Roman" w:eastAsia="Times New Roman" w:hAnsi="Times New Roman" w:cs="Times New Roman"/>
                <w:b/>
                <w:sz w:val="26"/>
              </w:rPr>
              <w:t>Số lượng</w:t>
            </w:r>
          </w:p>
        </w:tc>
      </w:tr>
      <w:tr w:rsidR="000126BA">
        <w:tblPrEx>
          <w:tblCellMar>
            <w:top w:w="0" w:type="dxa"/>
            <w:bottom w:w="0" w:type="dxa"/>
          </w:tblCellMar>
        </w:tblPrEx>
        <w:tc>
          <w:tcPr>
            <w:tcW w:w="0" w:type="auto"/>
          </w:tcPr>
          <w:p w:rsidR="000126BA" w:rsidRDefault="000126BA"/>
          <w:p w:rsidR="000126BA" w:rsidRDefault="002A1E5F">
            <w:pPr>
              <w:spacing w:after="0" w:line="276" w:lineRule="auto"/>
            </w:pPr>
            <w:r>
              <w:rPr>
                <w:rFonts w:ascii="Times New Roman" w:eastAsia="Times New Roman" w:hAnsi="Times New Roman" w:cs="Times New Roman"/>
                <w:sz w:val="26"/>
              </w:rPr>
              <w:t xml:space="preserve">Phiếu đề nghị khóa, mở khóa tài khoản định danh điện tử, căn cước </w:t>
            </w:r>
            <w:r>
              <w:rPr>
                <w:rFonts w:ascii="Times New Roman" w:eastAsia="Times New Roman" w:hAnsi="Times New Roman" w:cs="Times New Roman"/>
                <w:sz w:val="26"/>
              </w:rPr>
              <w:lastRenderedPageBreak/>
              <w:t>điện tử (mẫu TK03 ban hành kèm theo Nghị định số 69/2024/NĐ-CP ngày 25/6/2024 quy định về định danh và xác thực điện tử)</w:t>
            </w:r>
          </w:p>
        </w:tc>
        <w:tc>
          <w:tcPr>
            <w:tcW w:w="0" w:type="auto"/>
          </w:tcPr>
          <w:p w:rsidR="000126BA" w:rsidRDefault="000126BA"/>
          <w:p w:rsidR="000126BA" w:rsidRDefault="002A1E5F">
            <w:pPr>
              <w:spacing w:after="0" w:line="276" w:lineRule="auto"/>
            </w:pPr>
            <w:r>
              <w:rPr>
                <w:rFonts w:ascii="Times New Roman" w:eastAsia="Times New Roman" w:hAnsi="Times New Roman" w:cs="Times New Roman"/>
                <w:sz w:val="26"/>
              </w:rPr>
              <w:t>TK03-Phiunghkhamkhatikhonnhdanhintcnccint.docx</w:t>
            </w:r>
          </w:p>
        </w:tc>
        <w:tc>
          <w:tcPr>
            <w:tcW w:w="0" w:type="auto"/>
          </w:tcPr>
          <w:p w:rsidR="000126BA" w:rsidRDefault="000126BA"/>
          <w:p w:rsidR="000126BA" w:rsidRDefault="002A1E5F">
            <w:pPr>
              <w:spacing w:after="0" w:line="276" w:lineRule="auto"/>
            </w:pPr>
            <w:r>
              <w:rPr>
                <w:rFonts w:ascii="Times New Roman" w:eastAsia="Times New Roman" w:hAnsi="Times New Roman" w:cs="Times New Roman"/>
                <w:sz w:val="26"/>
              </w:rPr>
              <w:t xml:space="preserve">Bản chính: </w:t>
            </w:r>
            <w:r>
              <w:rPr>
                <w:rFonts w:ascii="Times New Roman" w:eastAsia="Times New Roman" w:hAnsi="Times New Roman" w:cs="Times New Roman"/>
                <w:sz w:val="26"/>
              </w:rPr>
              <w:lastRenderedPageBreak/>
              <w:t>1</w:t>
            </w:r>
            <w:r>
              <w:rPr>
                <w:rFonts w:ascii="Times New Roman" w:eastAsia="Times New Roman" w:hAnsi="Times New Roman" w:cs="Times New Roman"/>
                <w:sz w:val="26"/>
              </w:rPr>
              <w:br/>
              <w:t>Bản sao: 0</w:t>
            </w:r>
          </w:p>
        </w:tc>
      </w:tr>
    </w:tbl>
    <w:p w:rsidR="000126BA" w:rsidRDefault="002A1E5F">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 Tổ chức (không bao gồm doanh nghiệp, HTX)</w:t>
      </w:r>
    </w:p>
    <w:p w:rsidR="000126BA" w:rsidRDefault="002A1E5F">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Công an Xã</w:t>
      </w:r>
    </w:p>
    <w:p w:rsidR="000126BA" w:rsidRDefault="002A1E5F">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Cục cảnh sát quản lý hành chính về trật tự, xã hội</w:t>
      </w:r>
    </w:p>
    <w:p w:rsidR="000126BA" w:rsidRDefault="002A1E5F">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0126BA" w:rsidRDefault="002A1E5F">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0126BA" w:rsidRDefault="002A1E5F">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0126BA" w:rsidRDefault="002A1E5F">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Thông báo kết quả tới cơ quan tiến hành tố tụng, cơ quan khác có thẩm quyền đề nghị khóa tài khoản định danh điện tử và chủ thể bị khóa tài khoản. Trường hợp từ chối khóa tài khoản định danh điện tử thì có văn bản trả lời và nêu rõ lý do.</w:t>
      </w:r>
    </w:p>
    <w:p w:rsidR="000126BA" w:rsidRDefault="002A1E5F">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79"/>
        <w:gridCol w:w="5007"/>
        <w:gridCol w:w="1011"/>
        <w:gridCol w:w="1728"/>
      </w:tblGrid>
      <w:tr w:rsidR="000126BA">
        <w:tblPrEx>
          <w:tblCellMar>
            <w:top w:w="0" w:type="dxa"/>
            <w:bottom w:w="0" w:type="dxa"/>
          </w:tblCellMar>
        </w:tblPrEx>
        <w:tc>
          <w:tcPr>
            <w:tcW w:w="2000" w:type="dxa"/>
          </w:tcPr>
          <w:p w:rsidR="000126BA" w:rsidRDefault="000126BA"/>
          <w:p w:rsidR="000126BA" w:rsidRDefault="002A1E5F">
            <w:pPr>
              <w:spacing w:after="0" w:line="276" w:lineRule="auto"/>
              <w:jc w:val="center"/>
            </w:pPr>
            <w:r>
              <w:rPr>
                <w:rFonts w:ascii="Times New Roman" w:eastAsia="Times New Roman" w:hAnsi="Times New Roman" w:cs="Times New Roman"/>
                <w:b/>
                <w:sz w:val="26"/>
              </w:rPr>
              <w:t>Số ký hiệu</w:t>
            </w:r>
          </w:p>
        </w:tc>
        <w:tc>
          <w:tcPr>
            <w:tcW w:w="3500" w:type="dxa"/>
          </w:tcPr>
          <w:p w:rsidR="000126BA" w:rsidRDefault="000126BA"/>
          <w:p w:rsidR="000126BA" w:rsidRDefault="002A1E5F">
            <w:pPr>
              <w:spacing w:after="0" w:line="276" w:lineRule="auto"/>
              <w:jc w:val="center"/>
            </w:pPr>
            <w:r>
              <w:rPr>
                <w:rFonts w:ascii="Times New Roman" w:eastAsia="Times New Roman" w:hAnsi="Times New Roman" w:cs="Times New Roman"/>
                <w:b/>
                <w:sz w:val="26"/>
              </w:rPr>
              <w:t>Trích yếu</w:t>
            </w:r>
          </w:p>
        </w:tc>
        <w:tc>
          <w:tcPr>
            <w:tcW w:w="1500" w:type="dxa"/>
          </w:tcPr>
          <w:p w:rsidR="000126BA" w:rsidRDefault="000126BA"/>
          <w:p w:rsidR="000126BA" w:rsidRDefault="002A1E5F">
            <w:pPr>
              <w:spacing w:after="0" w:line="276" w:lineRule="auto"/>
              <w:jc w:val="center"/>
            </w:pPr>
            <w:r>
              <w:rPr>
                <w:rFonts w:ascii="Times New Roman" w:eastAsia="Times New Roman" w:hAnsi="Times New Roman" w:cs="Times New Roman"/>
                <w:b/>
                <w:sz w:val="26"/>
              </w:rPr>
              <w:t>Ngày ban hành</w:t>
            </w:r>
          </w:p>
        </w:tc>
        <w:tc>
          <w:tcPr>
            <w:tcW w:w="3000" w:type="dxa"/>
          </w:tcPr>
          <w:p w:rsidR="000126BA" w:rsidRDefault="000126BA"/>
          <w:p w:rsidR="000126BA" w:rsidRDefault="002A1E5F">
            <w:pPr>
              <w:spacing w:after="0" w:line="276" w:lineRule="auto"/>
              <w:jc w:val="center"/>
            </w:pPr>
            <w:r>
              <w:rPr>
                <w:rFonts w:ascii="Times New Roman" w:eastAsia="Times New Roman" w:hAnsi="Times New Roman" w:cs="Times New Roman"/>
                <w:b/>
                <w:sz w:val="26"/>
              </w:rPr>
              <w:t>Cơ quan ban hành</w:t>
            </w:r>
          </w:p>
        </w:tc>
      </w:tr>
      <w:tr w:rsidR="000126BA">
        <w:tblPrEx>
          <w:tblCellMar>
            <w:top w:w="0" w:type="dxa"/>
            <w:bottom w:w="0" w:type="dxa"/>
          </w:tblCellMar>
        </w:tblPrEx>
        <w:tc>
          <w:tcPr>
            <w:tcW w:w="0" w:type="auto"/>
          </w:tcPr>
          <w:p w:rsidR="000126BA" w:rsidRDefault="000126BA"/>
          <w:p w:rsidR="000126BA" w:rsidRDefault="002A1E5F">
            <w:pPr>
              <w:spacing w:after="0" w:line="276" w:lineRule="auto"/>
            </w:pPr>
            <w:r>
              <w:rPr>
                <w:rFonts w:ascii="Times New Roman" w:eastAsia="Times New Roman" w:hAnsi="Times New Roman" w:cs="Times New Roman"/>
                <w:sz w:val="26"/>
              </w:rPr>
              <w:t>69/2024/NĐ-CP</w:t>
            </w:r>
          </w:p>
        </w:tc>
        <w:tc>
          <w:tcPr>
            <w:tcW w:w="0" w:type="auto"/>
          </w:tcPr>
          <w:p w:rsidR="000126BA" w:rsidRDefault="000126BA"/>
          <w:p w:rsidR="000126BA" w:rsidRDefault="002A1E5F">
            <w:pPr>
              <w:spacing w:after="0" w:line="276" w:lineRule="auto"/>
            </w:pPr>
            <w:r>
              <w:rPr>
                <w:rFonts w:ascii="Times New Roman" w:eastAsia="Times New Roman" w:hAnsi="Times New Roman" w:cs="Times New Roman"/>
                <w:sz w:val="26"/>
              </w:rPr>
              <w:t>Nghị định số 69/2024/NĐ-CP của Chính phủ: Quy định về định danh và xác thực điện tử</w:t>
            </w:r>
          </w:p>
        </w:tc>
        <w:tc>
          <w:tcPr>
            <w:tcW w:w="0" w:type="auto"/>
          </w:tcPr>
          <w:p w:rsidR="000126BA" w:rsidRDefault="000126BA"/>
          <w:p w:rsidR="000126BA" w:rsidRDefault="002A1E5F">
            <w:pPr>
              <w:spacing w:after="0" w:line="276" w:lineRule="auto"/>
            </w:pPr>
            <w:r>
              <w:rPr>
                <w:rFonts w:ascii="Times New Roman" w:eastAsia="Times New Roman" w:hAnsi="Times New Roman" w:cs="Times New Roman"/>
                <w:sz w:val="26"/>
              </w:rPr>
              <w:t>25-06-2024</w:t>
            </w:r>
          </w:p>
        </w:tc>
        <w:tc>
          <w:tcPr>
            <w:tcW w:w="0" w:type="auto"/>
          </w:tcPr>
          <w:p w:rsidR="000126BA" w:rsidRDefault="000126BA"/>
          <w:p w:rsidR="000126BA" w:rsidRDefault="002A1E5F">
            <w:pPr>
              <w:spacing w:after="0" w:line="276" w:lineRule="auto"/>
            </w:pPr>
            <w:r>
              <w:rPr>
                <w:rFonts w:ascii="Times New Roman" w:eastAsia="Times New Roman" w:hAnsi="Times New Roman" w:cs="Times New Roman"/>
                <w:sz w:val="26"/>
              </w:rPr>
              <w:t>Chính phủ</w:t>
            </w:r>
          </w:p>
        </w:tc>
      </w:tr>
    </w:tbl>
    <w:p w:rsidR="000126BA" w:rsidRDefault="002A1E5F">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0126BA" w:rsidRDefault="002A1E5F">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0126BA" w:rsidRDefault="002A1E5F">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https://thutuc.dichvucong.gov.vn/p/home/dvc-tthc-thu-tuc-hanh-chinh-chi-tiet.html?ma_thu_tuc=346358</w:t>
      </w:r>
    </w:p>
    <w:sectPr w:rsidR="000126BA">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0126BA"/>
    <w:rsid w:val="000126BA"/>
    <w:rsid w:val="002A1E5F"/>
    <w:rsid w:val="00D961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BE3908E-CC8C-43CB-82C7-11F5F06E4EC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727</Words>
  <Characters>4149</Characters>
  <Application>Microsoft Office Word</Application>
  <DocSecurity>0</DocSecurity>
  <Lines>34</Lines>
  <Paragraphs>9</Paragraphs>
  <ScaleCrop>false</ScaleCrop>
  <Company/>
  <LinksUpToDate>false</LinksUpToDate>
  <CharactersWithSpaces>4867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2025-11-24T09:01:00Z</dcterms:created>
  <dcterms:modified xsi:type="dcterms:W3CDTF">2025-11-24T09:01:00Z</dcterms:modified>
</cp:coreProperties>
</file>