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A6811" w:rsidRDefault="00E463E9">
      <w:pPr>
        <w:spacing w:after="300" w:line="276" w:lineRule="auto"/>
        <w:jc w:val="center"/>
      </w:pPr>
      <w:r>
        <w:rPr>
          <w:rFonts w:ascii="Times New Roman" w:eastAsia="Times New Roman" w:hAnsi="Times New Roman" w:cs="Times New Roman"/>
          <w:b/>
          <w:sz w:val="26"/>
        </w:rPr>
        <w:t>Chi tiết thủ tục hành chính</w:t>
      </w:r>
    </w:p>
    <w:p w:rsidR="003A6811" w:rsidRDefault="00E463E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3.000339</w:t>
      </w:r>
    </w:p>
    <w:p w:rsidR="003A6811" w:rsidRDefault="00E463E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1025/QĐ-BCA</w:t>
      </w:r>
    </w:p>
    <w:p w:rsidR="003A6811" w:rsidRDefault="00E463E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kinh doanh sản phẩm, dịch vụ an toàn thông tin mạng (trường hợp cấp phép, kinh doanh dịch vụ kiểm tra, đánh giá an toàn thông tin hoặc dịch vụ bảo mật thông tin không sử dụng mật mã dân sự)</w:t>
      </w:r>
    </w:p>
    <w:p w:rsidR="003A6811" w:rsidRDefault="00E463E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3A6811" w:rsidRDefault="00E463E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3A6811" w:rsidRDefault="00E463E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Đảm bảo an toàn thông tin, an ninh mạng</w:t>
      </w:r>
    </w:p>
    <w:p w:rsidR="003A6811" w:rsidRDefault="00E463E9">
      <w:pPr>
        <w:spacing w:after="0" w:line="276" w:lineRule="auto"/>
        <w:jc w:val="both"/>
      </w:pPr>
      <w:r>
        <w:rPr>
          <w:rFonts w:ascii="Times New Roman" w:eastAsia="Times New Roman" w:hAnsi="Times New Roman" w:cs="Times New Roman"/>
          <w:b/>
          <w:sz w:val="26"/>
        </w:rPr>
        <w:t xml:space="preserve">Trình tự thực hiện: </w:t>
      </w:r>
    </w:p>
    <w:p w:rsidR="003A6811" w:rsidRDefault="003A6811">
      <w:pPr>
        <w:shd w:val="clear" w:color="auto" w:fill="F2F6F9"/>
        <w:spacing w:before="120" w:after="0" w:line="276" w:lineRule="auto"/>
        <w:jc w:val="both"/>
      </w:pPr>
    </w:p>
    <w:p w:rsidR="003A6811" w:rsidRDefault="00E463E9">
      <w:pPr>
        <w:spacing w:after="0" w:line="276" w:lineRule="auto"/>
        <w:jc w:val="both"/>
      </w:pPr>
      <w:r>
        <w:rPr>
          <w:rFonts w:ascii="Times New Roman" w:eastAsia="Times New Roman" w:hAnsi="Times New Roman" w:cs="Times New Roman"/>
          <w:sz w:val="26"/>
        </w:rPr>
        <w:t>Doanh nghiệp đề nghị cấp Giấy phép kinh doanh sản phẩm, dịch vụ an toàn thông tin mạng nộp hồ sơ đề nghị cấp Giấy phép tại Bộ Công an.    Bước 1: Doanh nghiệp đăng nhập hệ thống dịch vụ công Bộ Công an bằng tài khoản dịch vụ công hoặc bằng tài khoản định danh VNeID mức 2.  Bước 2: Doanh nghiệp tìm kiếm, lựa chọn thủ tục hành chính Cấp Giấy phép kinh doanh sản phẩm, dịch vụ an toàn thông tin mạng (trường hợp cấp phép kinh doanh dịch vụ kiểm tra, đánh giá an toàn thông tin hoặc dịch vụ bảo mật thông tin không</w:t>
      </w:r>
      <w:r>
        <w:rPr>
          <w:rFonts w:ascii="Times New Roman" w:eastAsia="Times New Roman" w:hAnsi="Times New Roman" w:cs="Times New Roman"/>
          <w:sz w:val="26"/>
        </w:rPr>
        <w:t xml:space="preserve"> sử dụng mật mã dân sự) (mã thủ tục hành chính: 3.000339) và chọn Nộp trực tuyến.  Bước 3: Người nộp hồ sơ kê khai chính xác, đầy đủ, trung thực Thông tin tài khoản nộp hồ sơ (hệ thống tự điền nếu đăng nhập bằng tài khoản định danh mức 2), Thông tin chủ hồ sơ (tổ chức, cá nhân, doanh nghiệp) và chọn sang bước tiếp theo.  Bước 4: Người nộp hồ sơ căn cứ thành phần hồ sơ cần nộp để tải lên hệ thống các tài liệu tương ứng và chọn sang bước tiếp theo.  Bước 5: Hệ thống thông báo lệ phí của thủ tục hành chính.   </w:t>
      </w:r>
      <w:r>
        <w:rPr>
          <w:rFonts w:ascii="Times New Roman" w:eastAsia="Times New Roman" w:hAnsi="Times New Roman" w:cs="Times New Roman"/>
          <w:sz w:val="26"/>
        </w:rPr>
        <w:t>- Chọn hình thức nhận kết quả: Nhận kết quả trực tuyến, nhận kết quả qua dịch vụ bưu chính hoặc nhận kết quả trực tiếp tại Cục An ninh mạng và phòng, chống tội phạm sử dụng công nghệ cao.   - Chọn hình thức thanh toán: Trực tuyến qua dịch vụ công, chuyển khoản hoặc thanh toán trực tiếp tại Cục An ninh mạng và phòng, chống tội phạm sử dụng công nghệ cao.  - Điền thông tin đăng ký hoàn tiền.  - Xác nhận thông tin kê khai là chính xác và sang bước tiếp theo.  Bước 6: Hệ thống thông báo nộp hồ sơ thành công, th</w:t>
      </w:r>
      <w:r>
        <w:rPr>
          <w:rFonts w:ascii="Times New Roman" w:eastAsia="Times New Roman" w:hAnsi="Times New Roman" w:cs="Times New Roman"/>
          <w:sz w:val="26"/>
        </w:rPr>
        <w:t>ông báo mã hồ sơ, tình trạng hồ sơ đang chờ tiếp nhận. Người nộp hồ sơ xác nhận thông tin. Bước 7: Cán bộ xử lý tiếp nhận hồ sơ, kiểm tra tính hợp lệ của hồ sơ và gửi thông báo tới người nộp trong vòng 02 ngày làm việc.  + Nếu thành phần hồ sơ chưa hợp lệ: doanh nghiệp sẽ nhận được thông báo, yêu cầu bổ sung, giải trình và tiếp tục nộp bổ sung hồ sơ. + Nếu thành phần hồ sơ đã hợp lệ: doanh nghiệp sẽ nhận thông báo hồ sơ hợp lệ, thời gian dự kiến nhận giấy phép. Bước 8:  Cán bộ xử lý trong thời hạn 12 ngày k</w:t>
      </w:r>
      <w:r>
        <w:rPr>
          <w:rFonts w:ascii="Times New Roman" w:eastAsia="Times New Roman" w:hAnsi="Times New Roman" w:cs="Times New Roman"/>
          <w:sz w:val="26"/>
        </w:rPr>
        <w:t>ể từ ngày nhận hồ sơ đầy đủ, hợp lệ. Hệ thống gửi thông báo về thanh toán phí cho doanh nghiệp. Doanh nghiệp sau khi hoàn thành việc thanh toán sẽ nhận được Giấy phép kinh doanh sản phẩm, dịch vụ an toàn thông tin mạng.</w:t>
      </w:r>
    </w:p>
    <w:p w:rsidR="003A6811" w:rsidRDefault="00E463E9">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853"/>
        <w:gridCol w:w="896"/>
        <w:gridCol w:w="4091"/>
        <w:gridCol w:w="3571"/>
      </w:tblGrid>
      <w:tr w:rsidR="003A6811">
        <w:tblPrEx>
          <w:tblCellMar>
            <w:top w:w="0" w:type="dxa"/>
            <w:bottom w:w="0" w:type="dxa"/>
          </w:tblCellMar>
        </w:tblPrEx>
        <w:tc>
          <w:tcPr>
            <w:tcW w:w="1500" w:type="dxa"/>
          </w:tcPr>
          <w:p w:rsidR="003A6811" w:rsidRDefault="003A6811"/>
          <w:p w:rsidR="003A6811" w:rsidRDefault="00E463E9">
            <w:pPr>
              <w:spacing w:after="0" w:line="276" w:lineRule="auto"/>
              <w:jc w:val="center"/>
            </w:pPr>
            <w:r>
              <w:rPr>
                <w:rFonts w:ascii="Times New Roman" w:eastAsia="Times New Roman" w:hAnsi="Times New Roman" w:cs="Times New Roman"/>
                <w:b/>
                <w:sz w:val="26"/>
              </w:rPr>
              <w:t>Hình thức nộp</w:t>
            </w:r>
          </w:p>
        </w:tc>
        <w:tc>
          <w:tcPr>
            <w:tcW w:w="2000" w:type="dxa"/>
          </w:tcPr>
          <w:p w:rsidR="003A6811" w:rsidRDefault="003A6811"/>
          <w:p w:rsidR="003A6811" w:rsidRDefault="00E463E9">
            <w:pPr>
              <w:spacing w:after="0" w:line="276" w:lineRule="auto"/>
              <w:jc w:val="center"/>
            </w:pPr>
            <w:r>
              <w:rPr>
                <w:rFonts w:ascii="Times New Roman" w:eastAsia="Times New Roman" w:hAnsi="Times New Roman" w:cs="Times New Roman"/>
                <w:b/>
                <w:sz w:val="26"/>
              </w:rPr>
              <w:t>Thời hạn giải quyết</w:t>
            </w:r>
          </w:p>
        </w:tc>
        <w:tc>
          <w:tcPr>
            <w:tcW w:w="3500" w:type="dxa"/>
          </w:tcPr>
          <w:p w:rsidR="003A6811" w:rsidRDefault="003A6811"/>
          <w:p w:rsidR="003A6811" w:rsidRDefault="00E463E9">
            <w:pPr>
              <w:spacing w:after="0" w:line="276" w:lineRule="auto"/>
              <w:jc w:val="center"/>
            </w:pPr>
            <w:r>
              <w:rPr>
                <w:rFonts w:ascii="Times New Roman" w:eastAsia="Times New Roman" w:hAnsi="Times New Roman" w:cs="Times New Roman"/>
                <w:b/>
                <w:sz w:val="26"/>
              </w:rPr>
              <w:t>Phí, lệ phí</w:t>
            </w:r>
          </w:p>
        </w:tc>
        <w:tc>
          <w:tcPr>
            <w:tcW w:w="3000" w:type="dxa"/>
          </w:tcPr>
          <w:p w:rsidR="003A6811" w:rsidRDefault="003A6811"/>
          <w:p w:rsidR="003A6811" w:rsidRDefault="00E463E9">
            <w:pPr>
              <w:spacing w:after="0" w:line="276" w:lineRule="auto"/>
              <w:jc w:val="center"/>
            </w:pPr>
            <w:r>
              <w:rPr>
                <w:rFonts w:ascii="Times New Roman" w:eastAsia="Times New Roman" w:hAnsi="Times New Roman" w:cs="Times New Roman"/>
                <w:b/>
                <w:sz w:val="26"/>
              </w:rPr>
              <w:t>Mô tả</w:t>
            </w:r>
          </w:p>
        </w:tc>
      </w:tr>
      <w:tr w:rsidR="003A6811">
        <w:tblPrEx>
          <w:tblCellMar>
            <w:top w:w="0" w:type="dxa"/>
            <w:bottom w:w="0" w:type="dxa"/>
          </w:tblCellMar>
        </w:tblPrEx>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Trực tiếp</w:t>
            </w:r>
          </w:p>
        </w:tc>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12 Ngày</w:t>
            </w:r>
          </w:p>
        </w:tc>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Lệ phí : 8.000.000 Đồng</w:t>
            </w:r>
            <w:r>
              <w:rPr>
                <w:rFonts w:ascii="Times New Roman" w:eastAsia="Times New Roman" w:hAnsi="Times New Roman" w:cs="Times New Roman"/>
                <w:sz w:val="26"/>
              </w:rPr>
              <w:t xml:space="preserve"> (Cho một loại hình sản phẩm hoặc dịch vụ: 8.000.000/lần; thêm một loại hình sản phẩm hoặc dịch vụ: 2.000.000/lần.)</w:t>
            </w:r>
          </w:p>
        </w:tc>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Trong thời hạn 12 ngày làm việc kể từ ngày nhận hồ sơ hợp lệ. Trong trường hợp phải xác minh thêm thông tin liên quan thì thời hạn không quá 15 ngày.</w:t>
            </w:r>
          </w:p>
        </w:tc>
      </w:tr>
      <w:tr w:rsidR="003A6811">
        <w:tblPrEx>
          <w:tblCellMar>
            <w:top w:w="0" w:type="dxa"/>
            <w:bottom w:w="0" w:type="dxa"/>
          </w:tblCellMar>
        </w:tblPrEx>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Trực tuyến</w:t>
            </w:r>
          </w:p>
        </w:tc>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12 Ngày</w:t>
            </w:r>
          </w:p>
        </w:tc>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Lệ phí : 8.000.000 Đồng</w:t>
            </w:r>
            <w:r>
              <w:rPr>
                <w:rFonts w:ascii="Times New Roman" w:eastAsia="Times New Roman" w:hAnsi="Times New Roman" w:cs="Times New Roman"/>
                <w:sz w:val="26"/>
              </w:rPr>
              <w:t xml:space="preserve"> (Cho một loại hình sản phẩm hoặc dịch vụ: 8.000.000/lần; thêm một loại hình sản phẩm hoặc dịch vụ: 2.000.000/lần.)</w:t>
            </w:r>
          </w:p>
        </w:tc>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Trong thời hạn 12 ngày làm việc kể từ ngày nhận hồ sơ hợp lệ. Trong trường hợp phải xác minh thêm thông tin liên quan thì thời hạn không quá 15 ngày.</w:t>
            </w:r>
          </w:p>
        </w:tc>
      </w:tr>
      <w:tr w:rsidR="003A6811">
        <w:tblPrEx>
          <w:tblCellMar>
            <w:top w:w="0" w:type="dxa"/>
            <w:bottom w:w="0" w:type="dxa"/>
          </w:tblCellMar>
        </w:tblPrEx>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Dịch vụ bưu chính</w:t>
            </w:r>
          </w:p>
        </w:tc>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12 Ngày</w:t>
            </w:r>
          </w:p>
        </w:tc>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Lệ phí : 8.000.000 Đồng (Cho một loại hình sản phẩm hoặc dịch vụ: 8.000.000/lần; thêm một loại hình sản phẩm hoặc dịch vụ: 2.000.000/lần.)</w:t>
            </w:r>
          </w:p>
        </w:tc>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Trong thời hạn 12 ngày làm việc kể từ ngày nhận hồ sơ hợp lệ. Trong trường hợp phải xác minh thêm thông tin liên quan thì thời hạn không quá 15 ngày.</w:t>
            </w:r>
          </w:p>
        </w:tc>
      </w:tr>
    </w:tbl>
    <w:p w:rsidR="003A6811" w:rsidRDefault="00E463E9">
      <w:pPr>
        <w:spacing w:before="240" w:after="0" w:line="276" w:lineRule="auto"/>
        <w:jc w:val="both"/>
      </w:pPr>
      <w:r>
        <w:rPr>
          <w:rFonts w:ascii="Times New Roman" w:eastAsia="Times New Roman" w:hAnsi="Times New Roman" w:cs="Times New Roman"/>
          <w:b/>
          <w:sz w:val="26"/>
        </w:rPr>
        <w:t xml:space="preserve">Thành phần hồ sơ: </w:t>
      </w:r>
    </w:p>
    <w:p w:rsidR="003A6811" w:rsidRDefault="00E463E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735"/>
        <w:gridCol w:w="1307"/>
        <w:gridCol w:w="1369"/>
      </w:tblGrid>
      <w:tr w:rsidR="003A6811">
        <w:tblPrEx>
          <w:tblCellMar>
            <w:top w:w="0" w:type="dxa"/>
            <w:bottom w:w="0" w:type="dxa"/>
          </w:tblCellMar>
        </w:tblPrEx>
        <w:tc>
          <w:tcPr>
            <w:tcW w:w="6000" w:type="dxa"/>
          </w:tcPr>
          <w:p w:rsidR="003A6811" w:rsidRDefault="003A6811"/>
          <w:p w:rsidR="003A6811" w:rsidRDefault="00E463E9">
            <w:pPr>
              <w:spacing w:after="0" w:line="276" w:lineRule="auto"/>
              <w:jc w:val="center"/>
            </w:pPr>
            <w:r>
              <w:rPr>
                <w:rFonts w:ascii="Times New Roman" w:eastAsia="Times New Roman" w:hAnsi="Times New Roman" w:cs="Times New Roman"/>
                <w:b/>
                <w:sz w:val="26"/>
              </w:rPr>
              <w:t>Tên giấy tờ</w:t>
            </w:r>
          </w:p>
        </w:tc>
        <w:tc>
          <w:tcPr>
            <w:tcW w:w="2000" w:type="dxa"/>
          </w:tcPr>
          <w:p w:rsidR="003A6811" w:rsidRDefault="003A6811"/>
          <w:p w:rsidR="003A6811" w:rsidRDefault="00E463E9">
            <w:pPr>
              <w:spacing w:after="0" w:line="276" w:lineRule="auto"/>
              <w:jc w:val="center"/>
            </w:pPr>
            <w:r>
              <w:rPr>
                <w:rFonts w:ascii="Times New Roman" w:eastAsia="Times New Roman" w:hAnsi="Times New Roman" w:cs="Times New Roman"/>
                <w:b/>
                <w:sz w:val="26"/>
              </w:rPr>
              <w:t>Mẫu đơn, tờ khai</w:t>
            </w:r>
          </w:p>
        </w:tc>
        <w:tc>
          <w:tcPr>
            <w:tcW w:w="2000" w:type="dxa"/>
          </w:tcPr>
          <w:p w:rsidR="003A6811" w:rsidRDefault="003A6811"/>
          <w:p w:rsidR="003A6811" w:rsidRDefault="00E463E9">
            <w:pPr>
              <w:spacing w:after="0" w:line="276" w:lineRule="auto"/>
              <w:jc w:val="center"/>
            </w:pPr>
            <w:r>
              <w:rPr>
                <w:rFonts w:ascii="Times New Roman" w:eastAsia="Times New Roman" w:hAnsi="Times New Roman" w:cs="Times New Roman"/>
                <w:b/>
                <w:sz w:val="26"/>
              </w:rPr>
              <w:t>Số lượng</w:t>
            </w:r>
          </w:p>
        </w:tc>
      </w:tr>
      <w:tr w:rsidR="003A6811">
        <w:tblPrEx>
          <w:tblCellMar>
            <w:top w:w="0" w:type="dxa"/>
            <w:bottom w:w="0" w:type="dxa"/>
          </w:tblCellMar>
        </w:tblPrEx>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Đơn đề nghị cấp Giấy phép kinh doanh sản phẩm, dịch vụ an toàn thông tin mạng.</w:t>
            </w:r>
          </w:p>
        </w:tc>
        <w:tc>
          <w:tcPr>
            <w:tcW w:w="0" w:type="auto"/>
          </w:tcPr>
          <w:p w:rsidR="003A6811" w:rsidRDefault="003A6811"/>
        </w:tc>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A6811">
        <w:tblPrEx>
          <w:tblCellMar>
            <w:top w:w="0" w:type="dxa"/>
            <w:bottom w:w="0" w:type="dxa"/>
          </w:tblCellMar>
        </w:tblPrEx>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Giấy chứng nhận đăng ký doanh nghiệp, Giấy chứng nhận đăng ký đầu tư hoặc giấy tờ khác có giá trị tương đương.</w:t>
            </w:r>
          </w:p>
        </w:tc>
        <w:tc>
          <w:tcPr>
            <w:tcW w:w="0" w:type="auto"/>
          </w:tcPr>
          <w:p w:rsidR="003A6811" w:rsidRDefault="003A6811"/>
        </w:tc>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3A6811">
        <w:tblPrEx>
          <w:tblCellMar>
            <w:top w:w="0" w:type="dxa"/>
            <w:bottom w:w="0" w:type="dxa"/>
          </w:tblCellMar>
        </w:tblPrEx>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Bản thuyết minh hệ thống thiết bị kỹ thuật bảo đảm phù hợp với quy định của pháp luật.</w:t>
            </w:r>
          </w:p>
        </w:tc>
        <w:tc>
          <w:tcPr>
            <w:tcW w:w="0" w:type="auto"/>
          </w:tcPr>
          <w:p w:rsidR="003A6811" w:rsidRDefault="003A6811"/>
        </w:tc>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A6811">
        <w:tblPrEx>
          <w:tblCellMar>
            <w:top w:w="0" w:type="dxa"/>
            <w:bottom w:w="0" w:type="dxa"/>
          </w:tblCellMar>
        </w:tblPrEx>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Phương án kinh doanh.</w:t>
            </w:r>
          </w:p>
        </w:tc>
        <w:tc>
          <w:tcPr>
            <w:tcW w:w="0" w:type="auto"/>
          </w:tcPr>
          <w:p w:rsidR="003A6811" w:rsidRDefault="003A6811"/>
        </w:tc>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A6811">
        <w:tblPrEx>
          <w:tblCellMar>
            <w:top w:w="0" w:type="dxa"/>
            <w:bottom w:w="0" w:type="dxa"/>
          </w:tblCellMar>
        </w:tblPrEx>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Bản sao văn bằng hoặc chứng chỉ chuyên môn của đội ngũ quản lý, điều hành, kỹ thuật.</w:t>
            </w:r>
          </w:p>
        </w:tc>
        <w:tc>
          <w:tcPr>
            <w:tcW w:w="0" w:type="auto"/>
          </w:tcPr>
          <w:p w:rsidR="003A6811" w:rsidRDefault="003A6811"/>
        </w:tc>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5</w:t>
            </w:r>
          </w:p>
        </w:tc>
      </w:tr>
      <w:tr w:rsidR="003A6811">
        <w:tblPrEx>
          <w:tblCellMar>
            <w:top w:w="0" w:type="dxa"/>
            <w:bottom w:w="0" w:type="dxa"/>
          </w:tblCellMar>
        </w:tblPrEx>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Phiếu lý lịch tư pháp của người đại diện theo pháp luật và đội ngũ quản lý, điều hành, kỹ thuật.</w:t>
            </w:r>
          </w:p>
        </w:tc>
        <w:tc>
          <w:tcPr>
            <w:tcW w:w="0" w:type="auto"/>
          </w:tcPr>
          <w:p w:rsidR="003A6811" w:rsidRDefault="003A6811"/>
        </w:tc>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A6811">
        <w:tblPrEx>
          <w:tblCellMar>
            <w:top w:w="0" w:type="dxa"/>
            <w:bottom w:w="0" w:type="dxa"/>
          </w:tblCellMar>
        </w:tblPrEx>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Phương án kỹ thuật.</w:t>
            </w:r>
          </w:p>
        </w:tc>
        <w:tc>
          <w:tcPr>
            <w:tcW w:w="0" w:type="auto"/>
          </w:tcPr>
          <w:p w:rsidR="003A6811" w:rsidRDefault="003A6811"/>
        </w:tc>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3A6811">
        <w:tblPrEx>
          <w:tblCellMar>
            <w:top w:w="0" w:type="dxa"/>
            <w:bottom w:w="0" w:type="dxa"/>
          </w:tblCellMar>
        </w:tblPrEx>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Phương án bảo mật thông tin khách hàng.</w:t>
            </w:r>
          </w:p>
        </w:tc>
        <w:tc>
          <w:tcPr>
            <w:tcW w:w="0" w:type="auto"/>
          </w:tcPr>
          <w:p w:rsidR="003A6811" w:rsidRDefault="003A6811"/>
        </w:tc>
        <w:tc>
          <w:tcPr>
            <w:tcW w:w="0" w:type="auto"/>
          </w:tcPr>
          <w:p w:rsidR="003A6811" w:rsidRDefault="003A6811"/>
          <w:p w:rsidR="003A6811" w:rsidRDefault="00E463E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3A6811" w:rsidRDefault="00E463E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w:t>
      </w:r>
    </w:p>
    <w:p w:rsidR="003A6811" w:rsidRDefault="00E463E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ninh mạng và phòng, chống tội phạm sử dụng công nghệ cao</w:t>
      </w:r>
    </w:p>
    <w:p w:rsidR="003A6811" w:rsidRDefault="00E463E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An ninh mạng và phòng, chống tội phạm sử dụng công nghệ cao</w:t>
      </w:r>
    </w:p>
    <w:p w:rsidR="003A6811" w:rsidRDefault="00E463E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3A6811" w:rsidRDefault="00E463E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3A6811" w:rsidRDefault="00E463E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3A6811" w:rsidRDefault="00E463E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kinh doanh sản phẩm, dịch vụ an toàn thông tin mạng.</w:t>
      </w:r>
    </w:p>
    <w:p w:rsidR="003A6811" w:rsidRDefault="00E463E9">
      <w:pPr>
        <w:spacing w:after="0" w:line="276" w:lineRule="auto"/>
        <w:jc w:val="both"/>
      </w:pPr>
      <w:r>
        <w:rPr>
          <w:rFonts w:ascii="Times New Roman" w:eastAsia="Times New Roman" w:hAnsi="Times New Roman" w:cs="Times New Roman"/>
          <w:b/>
          <w:sz w:val="26"/>
        </w:rPr>
        <w:t xml:space="preserve">Căn cứ pháp lý: </w:t>
      </w:r>
      <w:r>
        <w:rPr>
          <w:rFonts w:ascii="Times New Roman" w:eastAsia="Times New Roman" w:hAnsi="Times New Roman" w:cs="Times New Roman"/>
          <w:sz w:val="26"/>
        </w:rPr>
        <w:t>Không có thông tin</w:t>
      </w:r>
    </w:p>
    <w:p w:rsidR="003A6811" w:rsidRDefault="00E463E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Doanh nghiệp được cấp Giấy phép kinh doanh sản phẩm, dịch vụ an toàn thông tin mạng khi đáp ứng đủ các điều kiện sau đây: 1. Đối với hoạt động nhập khẩu sản phẩm an toàn thông tin mạng: a) Phù hợp với chiến lược, quy hoạch, kế hoạch phát triển an toàn thông tin mạng quốc gia; b) Có hệ thống trang thiết bị, cơ sở vật chất phù hợp với quy mô cung cấp sản phẩm, dịch vụ an toàn thông tin mạng; c) Có đội ngũ quản lý, điều hành đáp ứng được yêu cầu chuyên môn về an toàn thông tin; có cán bộ kỹ thuật chịu trách nh</w:t>
      </w:r>
      <w:r>
        <w:rPr>
          <w:rFonts w:ascii="Times New Roman" w:eastAsia="Times New Roman" w:hAnsi="Times New Roman" w:cs="Times New Roman"/>
          <w:sz w:val="26"/>
        </w:rPr>
        <w:t>iệm chính có bằng đại học chuyên ngành hoặc chứng chỉ an toàn thông tin hoặc công nghệ thông tin hoặc điện tử viễn thông với số lượng nhân sự đáp ứng được quy mô, yêu cầu của phương án kinh doanh; d) Có phương án kinh doanh phù hợp và bao gồm các nội dung: Mục đích nhập khẩu; phạm vi, đối tượng cung cấp sản phẩm; sự đáp ứng tiêu chuẩn, quy chuẩn kỹ thuật liên quan đối với từng loại sản phẩm; chi tiết các tính năng kỹ thuật cơ bản của sản phẩm. 2. Đối với hoạt động sản xuất sản phẩm an toàn thông tin mạng: a</w:t>
      </w:r>
      <w:r>
        <w:rPr>
          <w:rFonts w:ascii="Times New Roman" w:eastAsia="Times New Roman" w:hAnsi="Times New Roman" w:cs="Times New Roman"/>
          <w:sz w:val="26"/>
        </w:rPr>
        <w:t>) Phù hợp với chiến lược, quy hoạch, kế hoạch phát triển an toàn thông tin mạng quốc gia; b) Có hệ thống trang thiết bị, cơ sở vật chất và công nghệ sản xuất phù hợp với phương án kinh doanh sản phẩm an toàn thông tin mạng; c) Có đội ngũ quản lý, điều hành đáp ứng được yêu cầu chuyên môn về an toàn thông tin; có đội ngũ kỹ thuật có bằng đại học chuyên ngành hoặc chứng chỉ an toàn thông tin hoặc công nghệ thông tin hoặc điện tử viễn thông với số lượng nhân sự đáp ứng được quy mô, yêu cầu của phương án kinh d</w:t>
      </w:r>
      <w:r>
        <w:rPr>
          <w:rFonts w:ascii="Times New Roman" w:eastAsia="Times New Roman" w:hAnsi="Times New Roman" w:cs="Times New Roman"/>
          <w:sz w:val="26"/>
        </w:rPr>
        <w:t>oanh; d) Có phương án kinh doanh phù hợp và bao gồm các nội dung: Phạm vi đối tượng cung cấp sản phẩm; loại hình sản phẩm dự kiến sản xuất; sự đáp ứng tiêu chuẩn, quy chuẩn kỹ thuật liên quan đối với từng loại sản phẩm; các tính năng kỹ thuật cơ bản của sản phẩm. 3. Đối với hoạt động cung cấp dịch vụ an toàn thông tin mạng: a) Phù hợp với chiến lược, quy hoạch, kế hoạch phát triển an toàn thông tin mạng quốc gia; b) Có hệ thống trang thiết bị, cơ sở vật chất phù hợp với quy mô cung cấp dịch vụ, phương án ki</w:t>
      </w:r>
      <w:r>
        <w:rPr>
          <w:rFonts w:ascii="Times New Roman" w:eastAsia="Times New Roman" w:hAnsi="Times New Roman" w:cs="Times New Roman"/>
          <w:sz w:val="26"/>
        </w:rPr>
        <w:t>nh doanh; c) Có đội ngũ quản lý, điều hành đáp ứng được yêu cầu chuyên môn về an toàn thông tin; có đội ngũ kỹ thuật có bằng đại học chuyên ngành hoặc chứng chỉ an toàn thông tin hoặc công nghệ thông tin hoặc điện tử viễn thông với số lượng nhân sự đáp ứng được quy mô, yêu cầu của phương án kinh doanh; d) Có phương án kinh doanh phù hợp và bao gồm các nội dung: Phạm vi đối tượng cung cấp dịch vụ; loại hình dịch vụ dự kiến cung cấp; phương án bảo mật thông tin của khách hàng; phương án bảo đảm chất lượng dịc</w:t>
      </w:r>
      <w:r>
        <w:rPr>
          <w:rFonts w:ascii="Times New Roman" w:eastAsia="Times New Roman" w:hAnsi="Times New Roman" w:cs="Times New Roman"/>
          <w:sz w:val="26"/>
        </w:rPr>
        <w:t>h vụ.</w:t>
      </w:r>
    </w:p>
    <w:p w:rsidR="003A6811" w:rsidRDefault="00E463E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3A6811" w:rsidRDefault="00E463E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https://thutuc.dichvucong.gov.vn/p/home/dvc-tthc-thu-tuc-hanh-chinh-chi-tiet.html?ma_thu_tuc=372352</w:t>
      </w:r>
    </w:p>
    <w:sectPr w:rsidR="003A6811">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3A6811"/>
    <w:rsid w:val="003A6811"/>
    <w:rsid w:val="00AF0C2B"/>
    <w:rsid w:val="00E463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5D4EABB-930C-4E68-AC9A-A3E1BB6E0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1141</Words>
  <Characters>6506</Characters>
  <Application>Microsoft Office Word</Application>
  <DocSecurity>0</DocSecurity>
  <Lines>54</Lines>
  <Paragraphs>15</Paragraphs>
  <ScaleCrop>false</ScaleCrop>
  <Company/>
  <LinksUpToDate>false</LinksUpToDate>
  <CharactersWithSpaces>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2025-11-24T09:07:00Z</dcterms:created>
  <dcterms:modified xsi:type="dcterms:W3CDTF">2025-11-24T09:07:00Z</dcterms:modified>
</cp:coreProperties>
</file>