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CB5" w:rsidRDefault="00E5161F">
      <w:pPr>
        <w:spacing w:after="300" w:line="276" w:lineRule="auto"/>
        <w:jc w:val="center"/>
      </w:pPr>
      <w:r>
        <w:rPr>
          <w:rFonts w:ascii="Times New Roman" w:eastAsia="Times New Roman" w:hAnsi="Times New Roman" w:cs="Times New Roman"/>
          <w:b/>
          <w:sz w:val="26"/>
        </w:rPr>
        <w:t>Chi tiết thủ tục hành chính</w:t>
      </w:r>
    </w:p>
    <w:p w:rsidR="004E6CB5" w:rsidRDefault="00E5161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3.000389</w:t>
      </w:r>
    </w:p>
    <w:p w:rsidR="004E6CB5" w:rsidRDefault="00E5161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4E6CB5" w:rsidRDefault="00E5161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Tiếp nhận vũ khí, công cụ hỗ trợ</w:t>
      </w:r>
    </w:p>
    <w:p w:rsidR="004E6CB5" w:rsidRDefault="00E5161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4E6CB5" w:rsidRDefault="00E5161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4E6CB5" w:rsidRDefault="00E5161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4E6CB5" w:rsidRDefault="00E5161F">
      <w:pPr>
        <w:spacing w:after="0" w:line="276" w:lineRule="auto"/>
        <w:jc w:val="both"/>
      </w:pPr>
      <w:r>
        <w:rPr>
          <w:rFonts w:ascii="Times New Roman" w:eastAsia="Times New Roman" w:hAnsi="Times New Roman" w:cs="Times New Roman"/>
          <w:b/>
          <w:sz w:val="26"/>
        </w:rPr>
        <w:t xml:space="preserve">Trình tự thực hiện: </w:t>
      </w:r>
    </w:p>
    <w:p w:rsidR="004E6CB5" w:rsidRDefault="004E6CB5">
      <w:pPr>
        <w:shd w:val="clear" w:color="auto" w:fill="F2F6F9"/>
        <w:spacing w:before="120" w:after="0" w:line="276" w:lineRule="auto"/>
        <w:jc w:val="both"/>
      </w:pPr>
    </w:p>
    <w:p w:rsidR="004E6CB5" w:rsidRDefault="00E5161F">
      <w:pPr>
        <w:spacing w:after="0" w:line="276" w:lineRule="auto"/>
        <w:jc w:val="both"/>
      </w:pPr>
      <w:r>
        <w:rPr>
          <w:rFonts w:ascii="Times New Roman" w:eastAsia="Times New Roman" w:hAnsi="Times New Roman" w:cs="Times New Roman"/>
          <w:sz w:val="26"/>
        </w:rPr>
        <w:t xml:space="preserve">- Bước 1: Cơ quan, tổ chức, doanh nghiệp có nhu cầu tiếp nhận vũ khí, công cụ hỗ trợ do tổ chức, doanh nghiệp, cá nhân nước ngoài tặng, cho, viện trợ chuẩn bị hồ sơ theo quy định của pháp luật. - Bước 2: Cơ quan, tổ chức, doanh nghiệp nộp hồ sơ tại Cục Cảnh sát quản lý hành chính về trật tự xã hội, Bộ Công an. - Bước 3: Khi tiếp nhận hồ sơ, cơ quan có thẩm quyền kiểm tra tính pháp lý và nội dung hồ sơ:  + Trường hợp hồ sơ đạt yêu cầu: Cán bộ tiếp nhận hồ sơ phải thông báo bằng văn bản thời gian trả kết quả </w:t>
      </w:r>
      <w:r>
        <w:rPr>
          <w:rFonts w:ascii="Times New Roman" w:eastAsia="Times New Roman" w:hAnsi="Times New Roman" w:cs="Times New Roman"/>
          <w:sz w:val="26"/>
        </w:rPr>
        <w:t>cho cơ quan, tổ chức, doanh nghiệp đề nghị biết và nhập vào hệ thống phần mềm quản lý vũ khí, vật liệu nổ, công cụ hỗ trợ và pháo. + Trường hợp hồ sơ thiếu thủ tục: Cán bộ tiếp nhận hồ sơ phải trả hồ sơ hoặc thông báo bằng văn bản cho cơ quan, tổ chức, doanh nghiệp đề nghị để bổ sung, hoàn thiện hồ sơ.  + Hồ sơ không đạt yêu cầu: Cán bộ tiếp nhận hồ sơ không tiếp nhận và thông báo trả lời trực tiếp hoặc bằng văn bản, nêu rõ lý do không tiếp nhận cho cơ quan, tổ chức, doanh nghiệp đề nghị biết. - Bước 4: Căn</w:t>
      </w:r>
      <w:r>
        <w:rPr>
          <w:rFonts w:ascii="Times New Roman" w:eastAsia="Times New Roman" w:hAnsi="Times New Roman" w:cs="Times New Roman"/>
          <w:sz w:val="26"/>
        </w:rPr>
        <w:t xml:space="preserve"> cứ theo ngày hẹn trên giấy biên nhận hồ sơ, cơ quan, tổ chức, doanh nghiệp có nhu cầu tiếp nhận vũ khí, công cụ hỗ trợ đến nơi nộp hồ sơ để nhận kết quả giấy phép tiếp nhận vũ khí, công cụ hỗ trợ.</w:t>
      </w:r>
    </w:p>
    <w:p w:rsidR="004E6CB5" w:rsidRDefault="00E5161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2"/>
        <w:gridCol w:w="994"/>
        <w:gridCol w:w="1351"/>
        <w:gridCol w:w="6244"/>
      </w:tblGrid>
      <w:tr w:rsidR="004E6CB5">
        <w:tblPrEx>
          <w:tblCellMar>
            <w:top w:w="0" w:type="dxa"/>
            <w:bottom w:w="0" w:type="dxa"/>
          </w:tblCellMar>
        </w:tblPrEx>
        <w:tc>
          <w:tcPr>
            <w:tcW w:w="15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Hình thức nộp</w:t>
            </w:r>
          </w:p>
        </w:tc>
        <w:tc>
          <w:tcPr>
            <w:tcW w:w="2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Thời hạn giải quyết</w:t>
            </w:r>
          </w:p>
        </w:tc>
        <w:tc>
          <w:tcPr>
            <w:tcW w:w="35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Phí, lệ phí</w:t>
            </w:r>
          </w:p>
        </w:tc>
        <w:tc>
          <w:tcPr>
            <w:tcW w:w="3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Mô tả</w:t>
            </w:r>
          </w:p>
        </w:tc>
      </w:tr>
      <w:tr w:rsidR="004E6CB5">
        <w:tblPrEx>
          <w:tblCellMar>
            <w:top w:w="0" w:type="dxa"/>
            <w:bottom w:w="0" w:type="dxa"/>
          </w:tblCellMar>
        </w:tblPrEx>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Trực tiếp</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3 Ngày làm việc</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Phí : 0 Đồng</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Trong thời hạn 03 ngày làm việc kể từ ngày nhận văn bản đề nghị, cơ quan Công an có thẩm quyền cấp giấy phép tiếp nhận vũ khí, công cụ hỗ trợ; trường hợp không cấp phải trả lời bằng văn bản và nêu rõ lý do.</w:t>
            </w:r>
          </w:p>
        </w:tc>
      </w:tr>
    </w:tbl>
    <w:p w:rsidR="004E6CB5" w:rsidRDefault="00E5161F">
      <w:pPr>
        <w:spacing w:before="240" w:after="0" w:line="276" w:lineRule="auto"/>
        <w:jc w:val="both"/>
      </w:pPr>
      <w:r>
        <w:rPr>
          <w:rFonts w:ascii="Times New Roman" w:eastAsia="Times New Roman" w:hAnsi="Times New Roman" w:cs="Times New Roman"/>
          <w:b/>
          <w:sz w:val="26"/>
        </w:rPr>
        <w:t xml:space="preserve">Thành phần hồ sơ: </w:t>
      </w:r>
    </w:p>
    <w:p w:rsidR="004E6CB5" w:rsidRDefault="00E5161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4E6CB5">
        <w:tblPrEx>
          <w:tblCellMar>
            <w:top w:w="0" w:type="dxa"/>
            <w:bottom w:w="0" w:type="dxa"/>
          </w:tblCellMar>
        </w:tblPrEx>
        <w:tc>
          <w:tcPr>
            <w:tcW w:w="6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Tên giấy tờ</w:t>
            </w:r>
          </w:p>
        </w:tc>
        <w:tc>
          <w:tcPr>
            <w:tcW w:w="2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Mẫu đơn, tờ khai</w:t>
            </w:r>
          </w:p>
        </w:tc>
        <w:tc>
          <w:tcPr>
            <w:tcW w:w="2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Số lượng</w:t>
            </w:r>
          </w:p>
        </w:tc>
      </w:tr>
      <w:tr w:rsidR="004E6CB5">
        <w:tblPrEx>
          <w:tblCellMar>
            <w:top w:w="0" w:type="dxa"/>
            <w:bottom w:w="0" w:type="dxa"/>
          </w:tblCellMar>
        </w:tblPrEx>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Văn bản đề nghị, trong đó ghi rõ tên, địa chỉ của cơ quan, tổ chức,  doanh nghiệp có nhu cầu tiếp nhận và tổ chức, doanh nghiệp, cá nhân nước ngoài tặng, cho, viện trợ vũ khí, công cụ hỗ trợ; lý do; số lượng, chủng loại, nhãn hiệu vũ khí, công cụ hỗ trợ; họ tên, số định danh cá nhân hoặc số hộ chiếu của người đại diện theo pháp luật và người đến liên hệ.</w:t>
            </w:r>
          </w:p>
        </w:tc>
        <w:tc>
          <w:tcPr>
            <w:tcW w:w="0" w:type="auto"/>
          </w:tcPr>
          <w:p w:rsidR="004E6CB5" w:rsidRDefault="004E6CB5"/>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4E6CB5" w:rsidRDefault="00E5161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rsidR="004E6CB5" w:rsidRDefault="00E5161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rsidR="004E6CB5" w:rsidRDefault="00E5161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4E6CB5" w:rsidRDefault="00E5161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4E6CB5" w:rsidRDefault="00E5161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4E6CB5" w:rsidRDefault="00E5161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4E6CB5" w:rsidRDefault="00E5161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tiếp nhận vũ khí, công cụ hỗ trợ</w:t>
      </w:r>
    </w:p>
    <w:p w:rsidR="004E6CB5" w:rsidRDefault="00E5161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669"/>
        <w:gridCol w:w="810"/>
        <w:gridCol w:w="1253"/>
      </w:tblGrid>
      <w:tr w:rsidR="004E6CB5">
        <w:tblPrEx>
          <w:tblCellMar>
            <w:top w:w="0" w:type="dxa"/>
            <w:bottom w:w="0" w:type="dxa"/>
          </w:tblCellMar>
        </w:tblPrEx>
        <w:tc>
          <w:tcPr>
            <w:tcW w:w="2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Số ký hiệu</w:t>
            </w:r>
          </w:p>
        </w:tc>
        <w:tc>
          <w:tcPr>
            <w:tcW w:w="35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Trích yếu</w:t>
            </w:r>
          </w:p>
        </w:tc>
        <w:tc>
          <w:tcPr>
            <w:tcW w:w="15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Ngày ban hành</w:t>
            </w:r>
          </w:p>
        </w:tc>
        <w:tc>
          <w:tcPr>
            <w:tcW w:w="3000" w:type="dxa"/>
          </w:tcPr>
          <w:p w:rsidR="004E6CB5" w:rsidRDefault="004E6CB5"/>
          <w:p w:rsidR="004E6CB5" w:rsidRDefault="00E5161F">
            <w:pPr>
              <w:spacing w:after="0" w:line="276" w:lineRule="auto"/>
              <w:jc w:val="center"/>
            </w:pPr>
            <w:r>
              <w:rPr>
                <w:rFonts w:ascii="Times New Roman" w:eastAsia="Times New Roman" w:hAnsi="Times New Roman" w:cs="Times New Roman"/>
                <w:b/>
                <w:sz w:val="26"/>
              </w:rPr>
              <w:t>Cơ quan ban hành</w:t>
            </w:r>
          </w:p>
        </w:tc>
      </w:tr>
      <w:tr w:rsidR="004E6CB5">
        <w:tblPrEx>
          <w:tblCellMar>
            <w:top w:w="0" w:type="dxa"/>
            <w:bottom w:w="0" w:type="dxa"/>
          </w:tblCellMar>
        </w:tblPrEx>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42/2024/QH15</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29-06-2024</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Quốc Hội</w:t>
            </w:r>
          </w:p>
        </w:tc>
      </w:tr>
      <w:tr w:rsidR="004E6CB5">
        <w:tblPrEx>
          <w:tblCellMar>
            <w:top w:w="0" w:type="dxa"/>
            <w:bottom w:w="0" w:type="dxa"/>
          </w:tblCellMar>
        </w:tblPrEx>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75/2024/TT-BCA</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15-11-2024</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Bộ trưởng Bộ Công an</w:t>
            </w:r>
          </w:p>
        </w:tc>
      </w:tr>
      <w:tr w:rsidR="004E6CB5">
        <w:tblPrEx>
          <w:tblCellMar>
            <w:top w:w="0" w:type="dxa"/>
            <w:bottom w:w="0" w:type="dxa"/>
          </w:tblCellMar>
        </w:tblPrEx>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77/2024/TT-BCA</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15-11-2024</w:t>
            </w:r>
          </w:p>
        </w:tc>
        <w:tc>
          <w:tcPr>
            <w:tcW w:w="0" w:type="auto"/>
          </w:tcPr>
          <w:p w:rsidR="004E6CB5" w:rsidRDefault="004E6CB5"/>
          <w:p w:rsidR="004E6CB5" w:rsidRDefault="00E5161F">
            <w:pPr>
              <w:spacing w:after="0" w:line="276" w:lineRule="auto"/>
            </w:pPr>
            <w:r>
              <w:rPr>
                <w:rFonts w:ascii="Times New Roman" w:eastAsia="Times New Roman" w:hAnsi="Times New Roman" w:cs="Times New Roman"/>
                <w:sz w:val="26"/>
              </w:rPr>
              <w:t>Bộ trưởng Bộ Công an</w:t>
            </w:r>
          </w:p>
        </w:tc>
      </w:tr>
    </w:tbl>
    <w:p w:rsidR="004E6CB5" w:rsidRDefault="00E5161F">
      <w:pPr>
        <w:spacing w:before="240" w:after="0" w:line="276" w:lineRule="auto"/>
        <w:jc w:val="both"/>
      </w:pPr>
      <w:r>
        <w:rPr>
          <w:rFonts w:ascii="Times New Roman" w:eastAsia="Times New Roman" w:hAnsi="Times New Roman" w:cs="Times New Roman"/>
          <w:b/>
          <w:sz w:val="26"/>
        </w:rPr>
        <w:lastRenderedPageBreak/>
        <w:t xml:space="preserve">Yêu cầu, điều kiện thực hiện: </w:t>
      </w:r>
      <w:r>
        <w:rPr>
          <w:rFonts w:ascii="Times New Roman" w:eastAsia="Times New Roman" w:hAnsi="Times New Roman" w:cs="Times New Roman"/>
          <w:sz w:val="26"/>
        </w:rPr>
        <w:t>Việc tiếp nhận vũ khí, công cụ hỗ trợ phải bảo đảm các điều kiện như sau: - Tổ chức, doanh nghiệp, cá nhân nước ngoài tặng, cho, viện trợ vũ khí, công cụ hỗ trợ phải bảo đảm phù hợp với pháp luật Việt Nam và các điều ước quốc tế mà nước Cộng hòa xã hội chủ nghĩa Việt Nam là thành viên và thỏa thuận quốc tế có liên quan; - Vũ khí, công cụ hỗ trợ tiếp nhận phải bảo đảm phù hợp quy định của pháp luật Việt Nam, các điều ước quốc tế mà nước Cộng hòa xã hội chủ nghĩa Việt Nam là thành viên; - Chỉ được tiếp nhận v</w:t>
      </w:r>
      <w:r>
        <w:rPr>
          <w:rFonts w:ascii="Times New Roman" w:eastAsia="Times New Roman" w:hAnsi="Times New Roman" w:cs="Times New Roman"/>
          <w:sz w:val="26"/>
        </w:rPr>
        <w:t>ũ khí, công cụ hỗ trợ để nghiên cứu, chế tạo, sản xuất, trang bị, sử dụng hoặc trưng bày, triển lãm theo quy định của Luật này; - Vũ khí, công cụ hỗ trợ tiếp nhận phải rõ nguồn gốc, xuất xứ và bảo đảm phù hợp tiêu chuẩn, quy chuẩn kỹ thuật theo quy định của pháp luật Việt Nam.</w:t>
      </w:r>
    </w:p>
    <w:p w:rsidR="004E6CB5" w:rsidRDefault="00E5161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4E6CB5" w:rsidRDefault="00E5161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https://thutuc.dichvucong.gov.vn/p/home/dvc-tthc-thu-tuc-hanh-chinh-chi-tiet.html?ma_thu_tuc=373252</w:t>
      </w:r>
    </w:p>
    <w:sectPr w:rsidR="004E6CB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E6CB5"/>
    <w:rsid w:val="004E6CB5"/>
    <w:rsid w:val="00CF512B"/>
    <w:rsid w:val="00E516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98655F-B112-4CD9-8168-E197E16C9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2025-11-24T09:17:00Z</dcterms:created>
  <dcterms:modified xsi:type="dcterms:W3CDTF">2025-11-24T09:17:00Z</dcterms:modified>
</cp:coreProperties>
</file>