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4B5D" w:rsidRDefault="003B67E9">
      <w:pPr>
        <w:spacing w:after="300" w:line="276" w:lineRule="auto"/>
        <w:jc w:val="center"/>
      </w:pPr>
      <w:r>
        <w:rPr>
          <w:rFonts w:ascii="Times New Roman" w:eastAsia="Times New Roman" w:hAnsi="Times New Roman" w:cs="Times New Roman"/>
          <w:b/>
          <w:sz w:val="26"/>
        </w:rPr>
        <w:t>Chi tiết thủ tục hành chính</w:t>
      </w:r>
    </w:p>
    <w:p w:rsidR="002B4B5D" w:rsidRDefault="003B67E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3.000397</w:t>
      </w:r>
    </w:p>
    <w:p w:rsidR="002B4B5D" w:rsidRDefault="003B67E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rsidR="002B4B5D" w:rsidRDefault="003B67E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trang bị vũ khí thể thao</w:t>
      </w:r>
    </w:p>
    <w:p w:rsidR="002B4B5D" w:rsidRDefault="003B67E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rsidR="002B4B5D" w:rsidRDefault="003B67E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2B4B5D" w:rsidRDefault="003B67E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rsidR="002B4B5D" w:rsidRDefault="003B67E9">
      <w:pPr>
        <w:spacing w:after="0" w:line="276" w:lineRule="auto"/>
        <w:jc w:val="both"/>
      </w:pPr>
      <w:r>
        <w:rPr>
          <w:rFonts w:ascii="Times New Roman" w:eastAsia="Times New Roman" w:hAnsi="Times New Roman" w:cs="Times New Roman"/>
          <w:b/>
          <w:sz w:val="26"/>
        </w:rPr>
        <w:t xml:space="preserve">Trình tự thực hiện: </w:t>
      </w:r>
    </w:p>
    <w:p w:rsidR="002B4B5D" w:rsidRDefault="002B4B5D">
      <w:pPr>
        <w:shd w:val="clear" w:color="auto" w:fill="F2F6F9"/>
        <w:spacing w:before="120" w:after="0" w:line="276" w:lineRule="auto"/>
        <w:jc w:val="both"/>
      </w:pPr>
    </w:p>
    <w:p w:rsidR="002B4B5D" w:rsidRDefault="003B67E9">
      <w:pPr>
        <w:spacing w:after="0" w:line="276" w:lineRule="auto"/>
        <w:jc w:val="both"/>
      </w:pPr>
      <w:r>
        <w:rPr>
          <w:rFonts w:ascii="Times New Roman" w:eastAsia="Times New Roman" w:hAnsi="Times New Roman" w:cs="Times New Roman"/>
          <w:sz w:val="26"/>
        </w:rPr>
        <w:t xml:space="preserve">- Bước 1: Cơ quan, tổ chức, doanh nghiệp chuẩn bị hồ sơ theo quy định của pháp luật. - Bước 2: Cơ quan, tổ chức, doanh nghiệp nộp hồ sơ trên Cổng dịch vụ công hoặc nộp hồ sơ trực tiếp hoặc gửi qua đường bưu chính đến Cục Cảnh sát quản lý hành chính về trật tự xã hội, Bộ Công an hoặc Phòng Cảnh sát quản lý hành chính về trật tự xã hội, Công an cấp tỉnh. - Bước 3: Khi tiếp nhận hồ sơ, cơ quan có thẩm quyền kiểm tra tính pháp lý, nội dung hồ sơ: + Trường hợp hồ sơ đạt yêu cầu: Cán bộ tiếp nhận hồ sơ trên Cổng </w:t>
      </w:r>
      <w:r>
        <w:rPr>
          <w:rFonts w:ascii="Times New Roman" w:eastAsia="Times New Roman" w:hAnsi="Times New Roman" w:cs="Times New Roman"/>
          <w:sz w:val="26"/>
        </w:rPr>
        <w:t>dịch vụ công phải thông báo thời gian trả kết quả cho cơ quan, tổ chức, doanh nghiệp đề nghị biết. Cán bộ tiếp nhận hồ sơ nộp qua đường bưu chính hoặc trực tiếp phải thông báo bằng văn bản thời gian trả kết quả cho cơ quan, tổ chức, doanh nghiệp đề nghị biết và nhập vào hệ thống phần mềm quản lý vũ khí, vật liệu nổ, công cụ hỗ trợ và pháo. + Trường hợp hồ sơ thiếu thủ tục: Cán bộ tiếp nhận hồ sơ trên Cổng dịch vụ công phải thông báo thủ tục còn thiếu cho cơ quan, tổ chức, doanh nghiệp đề nghị biết để bổ sun</w:t>
      </w:r>
      <w:r>
        <w:rPr>
          <w:rFonts w:ascii="Times New Roman" w:eastAsia="Times New Roman" w:hAnsi="Times New Roman" w:cs="Times New Roman"/>
          <w:sz w:val="26"/>
        </w:rPr>
        <w:t>g, hoàn thiện.  Cán bộ tiếp nhận hồ sơ qua đường bưu chính hoặc trực tiếp phải trả hồ sơ hoặc thông báo bằng văn bản cho cơ quan, tổ chức, doanh nghiệp đề nghị để bổ sung, hoàn thiện hồ sơ.  + Hồ sơ không đạt yêu cầu: Cán bộ tiếp nhận hồ sơ nộp trên Cổng dịch vụ công không tiếp nhận và thông báo trả lời trên Cổng dịch vụ công lý do không tiếp nhận cho cơ quan, tổ chức, doanh nghiệp đề nghị biết.  Cán bộ tiếp nhận hồ sơ nộp qua đường bưu chính hoặc trực tiếp, không tiếp nhận và thông báo trả lời trực tiếp ho</w:t>
      </w:r>
      <w:r>
        <w:rPr>
          <w:rFonts w:ascii="Times New Roman" w:eastAsia="Times New Roman" w:hAnsi="Times New Roman" w:cs="Times New Roman"/>
          <w:sz w:val="26"/>
        </w:rPr>
        <w:t>ặc bằng văn bản, nêu rõ lý do không tiếp nhận cho cơ quan, tổ chức, doanh nghiệp đề nghị biết. - Bước 4: Căn cứ theo ngày hẹn trên phiếu tiếp nhận hồ sơ và hẹn trả kết quả để nhận Giấy phép trang bị vũ khí thể thao.</w:t>
      </w:r>
    </w:p>
    <w:p w:rsidR="002B4B5D" w:rsidRDefault="003B67E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27"/>
        <w:gridCol w:w="971"/>
        <w:gridCol w:w="2045"/>
        <w:gridCol w:w="5468"/>
      </w:tblGrid>
      <w:tr w:rsidR="002B4B5D">
        <w:tblPrEx>
          <w:tblCellMar>
            <w:top w:w="0" w:type="dxa"/>
            <w:bottom w:w="0" w:type="dxa"/>
          </w:tblCellMar>
        </w:tblPrEx>
        <w:tc>
          <w:tcPr>
            <w:tcW w:w="1500" w:type="dxa"/>
          </w:tcPr>
          <w:p w:rsidR="002B4B5D" w:rsidRDefault="002B4B5D"/>
          <w:p w:rsidR="002B4B5D" w:rsidRDefault="003B67E9">
            <w:pPr>
              <w:spacing w:after="0" w:line="276" w:lineRule="auto"/>
              <w:jc w:val="center"/>
            </w:pPr>
            <w:r>
              <w:rPr>
                <w:rFonts w:ascii="Times New Roman" w:eastAsia="Times New Roman" w:hAnsi="Times New Roman" w:cs="Times New Roman"/>
                <w:b/>
                <w:sz w:val="26"/>
              </w:rPr>
              <w:t>Hình thức nộp</w:t>
            </w:r>
          </w:p>
        </w:tc>
        <w:tc>
          <w:tcPr>
            <w:tcW w:w="2000" w:type="dxa"/>
          </w:tcPr>
          <w:p w:rsidR="002B4B5D" w:rsidRDefault="002B4B5D"/>
          <w:p w:rsidR="002B4B5D" w:rsidRDefault="003B67E9">
            <w:pPr>
              <w:spacing w:after="0" w:line="276" w:lineRule="auto"/>
              <w:jc w:val="center"/>
            </w:pPr>
            <w:r>
              <w:rPr>
                <w:rFonts w:ascii="Times New Roman" w:eastAsia="Times New Roman" w:hAnsi="Times New Roman" w:cs="Times New Roman"/>
                <w:b/>
                <w:sz w:val="26"/>
              </w:rPr>
              <w:t>Thời hạn giải quyết</w:t>
            </w:r>
          </w:p>
        </w:tc>
        <w:tc>
          <w:tcPr>
            <w:tcW w:w="3500" w:type="dxa"/>
          </w:tcPr>
          <w:p w:rsidR="002B4B5D" w:rsidRDefault="002B4B5D"/>
          <w:p w:rsidR="002B4B5D" w:rsidRDefault="003B67E9">
            <w:pPr>
              <w:spacing w:after="0" w:line="276" w:lineRule="auto"/>
              <w:jc w:val="center"/>
            </w:pPr>
            <w:r>
              <w:rPr>
                <w:rFonts w:ascii="Times New Roman" w:eastAsia="Times New Roman" w:hAnsi="Times New Roman" w:cs="Times New Roman"/>
                <w:b/>
                <w:sz w:val="26"/>
              </w:rPr>
              <w:t>Phí, lệ phí</w:t>
            </w:r>
          </w:p>
        </w:tc>
        <w:tc>
          <w:tcPr>
            <w:tcW w:w="3000" w:type="dxa"/>
          </w:tcPr>
          <w:p w:rsidR="002B4B5D" w:rsidRDefault="002B4B5D"/>
          <w:p w:rsidR="002B4B5D" w:rsidRDefault="003B67E9">
            <w:pPr>
              <w:spacing w:after="0" w:line="276" w:lineRule="auto"/>
              <w:jc w:val="center"/>
            </w:pPr>
            <w:r>
              <w:rPr>
                <w:rFonts w:ascii="Times New Roman" w:eastAsia="Times New Roman" w:hAnsi="Times New Roman" w:cs="Times New Roman"/>
                <w:b/>
                <w:sz w:val="26"/>
              </w:rPr>
              <w:t>Mô tả</w:t>
            </w:r>
          </w:p>
        </w:tc>
      </w:tr>
      <w:tr w:rsidR="002B4B5D">
        <w:tblPrEx>
          <w:tblCellMar>
            <w:top w:w="0" w:type="dxa"/>
            <w:bottom w:w="0" w:type="dxa"/>
          </w:tblCellMar>
        </w:tblPrEx>
        <w:tc>
          <w:tcPr>
            <w:tcW w:w="0" w:type="auto"/>
          </w:tcPr>
          <w:p w:rsidR="002B4B5D" w:rsidRDefault="002B4B5D"/>
          <w:p w:rsidR="002B4B5D" w:rsidRDefault="003B67E9">
            <w:pPr>
              <w:spacing w:after="0" w:line="276" w:lineRule="auto"/>
            </w:pPr>
            <w:r>
              <w:rPr>
                <w:rFonts w:ascii="Times New Roman" w:eastAsia="Times New Roman" w:hAnsi="Times New Roman" w:cs="Times New Roman"/>
                <w:sz w:val="26"/>
              </w:rPr>
              <w:lastRenderedPageBreak/>
              <w:t>Trực tiếp</w:t>
            </w:r>
          </w:p>
        </w:tc>
        <w:tc>
          <w:tcPr>
            <w:tcW w:w="0" w:type="auto"/>
          </w:tcPr>
          <w:p w:rsidR="002B4B5D" w:rsidRDefault="002B4B5D"/>
          <w:p w:rsidR="002B4B5D" w:rsidRDefault="003B67E9">
            <w:pPr>
              <w:spacing w:after="0" w:line="276" w:lineRule="auto"/>
            </w:pPr>
            <w:r>
              <w:rPr>
                <w:rFonts w:ascii="Times New Roman" w:eastAsia="Times New Roman" w:hAnsi="Times New Roman" w:cs="Times New Roman"/>
                <w:sz w:val="26"/>
              </w:rPr>
              <w:lastRenderedPageBreak/>
              <w:t>3 Ngày làm việc</w:t>
            </w:r>
          </w:p>
        </w:tc>
        <w:tc>
          <w:tcPr>
            <w:tcW w:w="0" w:type="auto"/>
          </w:tcPr>
          <w:p w:rsidR="002B4B5D" w:rsidRDefault="002B4B5D"/>
          <w:p w:rsidR="002B4B5D" w:rsidRDefault="003B67E9">
            <w:pPr>
              <w:spacing w:after="0" w:line="276" w:lineRule="auto"/>
            </w:pPr>
            <w:r>
              <w:rPr>
                <w:rFonts w:ascii="Times New Roman" w:eastAsia="Times New Roman" w:hAnsi="Times New Roman" w:cs="Times New Roman"/>
                <w:sz w:val="26"/>
              </w:rPr>
              <w:lastRenderedPageBreak/>
              <w:t>Phí : 10.000 Đồng (10.000 đồng/khẩu-chiếc)</w:t>
            </w:r>
          </w:p>
        </w:tc>
        <w:tc>
          <w:tcPr>
            <w:tcW w:w="0" w:type="auto"/>
          </w:tcPr>
          <w:p w:rsidR="002B4B5D" w:rsidRDefault="002B4B5D"/>
          <w:p w:rsidR="002B4B5D" w:rsidRDefault="003B67E9">
            <w:pPr>
              <w:spacing w:after="0" w:line="276" w:lineRule="auto"/>
            </w:pPr>
            <w:r>
              <w:rPr>
                <w:rFonts w:ascii="Times New Roman" w:eastAsia="Times New Roman" w:hAnsi="Times New Roman" w:cs="Times New Roman"/>
                <w:sz w:val="26"/>
              </w:rPr>
              <w:lastRenderedPageBreak/>
              <w:t>Trong thời hạn 03 ngày làm việc kể từ ngày nhận đủ hồ sơ, cơ quan Công an có thẩm quyền cấp giấy phép trang bị vũ khí thể thao; trường hợp không cấp phải trả lời bằng văn bản và nêu rõ lý do.</w:t>
            </w:r>
          </w:p>
        </w:tc>
      </w:tr>
      <w:tr w:rsidR="002B4B5D">
        <w:tblPrEx>
          <w:tblCellMar>
            <w:top w:w="0" w:type="dxa"/>
            <w:bottom w:w="0" w:type="dxa"/>
          </w:tblCellMar>
        </w:tblPrEx>
        <w:tc>
          <w:tcPr>
            <w:tcW w:w="0" w:type="auto"/>
          </w:tcPr>
          <w:p w:rsidR="002B4B5D" w:rsidRDefault="002B4B5D"/>
          <w:p w:rsidR="002B4B5D" w:rsidRDefault="003B67E9">
            <w:pPr>
              <w:spacing w:after="0" w:line="276" w:lineRule="auto"/>
            </w:pPr>
            <w:r>
              <w:rPr>
                <w:rFonts w:ascii="Times New Roman" w:eastAsia="Times New Roman" w:hAnsi="Times New Roman" w:cs="Times New Roman"/>
                <w:sz w:val="26"/>
              </w:rPr>
              <w:t>Trực tuyến</w:t>
            </w:r>
          </w:p>
        </w:tc>
        <w:tc>
          <w:tcPr>
            <w:tcW w:w="0" w:type="auto"/>
          </w:tcPr>
          <w:p w:rsidR="002B4B5D" w:rsidRDefault="002B4B5D"/>
          <w:p w:rsidR="002B4B5D" w:rsidRDefault="003B67E9">
            <w:pPr>
              <w:spacing w:after="0" w:line="276" w:lineRule="auto"/>
            </w:pPr>
            <w:r>
              <w:rPr>
                <w:rFonts w:ascii="Times New Roman" w:eastAsia="Times New Roman" w:hAnsi="Times New Roman" w:cs="Times New Roman"/>
                <w:sz w:val="26"/>
              </w:rPr>
              <w:t>3 Ngày làm việc</w:t>
            </w:r>
          </w:p>
        </w:tc>
        <w:tc>
          <w:tcPr>
            <w:tcW w:w="0" w:type="auto"/>
          </w:tcPr>
          <w:p w:rsidR="002B4B5D" w:rsidRDefault="002B4B5D"/>
          <w:p w:rsidR="002B4B5D" w:rsidRDefault="003B67E9">
            <w:pPr>
              <w:spacing w:after="0" w:line="276" w:lineRule="auto"/>
            </w:pPr>
            <w:r>
              <w:rPr>
                <w:rFonts w:ascii="Times New Roman" w:eastAsia="Times New Roman" w:hAnsi="Times New Roman" w:cs="Times New Roman"/>
                <w:sz w:val="26"/>
              </w:rPr>
              <w:t>Phí : 10.000 Đồng (10.000 đồng/khẩu-chiếc)</w:t>
            </w:r>
          </w:p>
        </w:tc>
        <w:tc>
          <w:tcPr>
            <w:tcW w:w="0" w:type="auto"/>
          </w:tcPr>
          <w:p w:rsidR="002B4B5D" w:rsidRDefault="002B4B5D"/>
          <w:p w:rsidR="002B4B5D" w:rsidRDefault="003B67E9">
            <w:pPr>
              <w:spacing w:after="0" w:line="276" w:lineRule="auto"/>
            </w:pPr>
            <w:r>
              <w:rPr>
                <w:rFonts w:ascii="Times New Roman" w:eastAsia="Times New Roman" w:hAnsi="Times New Roman" w:cs="Times New Roman"/>
                <w:sz w:val="26"/>
              </w:rPr>
              <w:t>Trong thời hạn 03 ngày làm việc kể từ ngày nhận đủ hồ sơ, cơ quan Công an có thẩm quyền cấp giấy phép trang bị vũ khí thể thao; trường hợp không cấp phải trả lời bằng văn bản và nêu rõ lý do.</w:t>
            </w:r>
          </w:p>
        </w:tc>
      </w:tr>
      <w:tr w:rsidR="002B4B5D">
        <w:tblPrEx>
          <w:tblCellMar>
            <w:top w:w="0" w:type="dxa"/>
            <w:bottom w:w="0" w:type="dxa"/>
          </w:tblCellMar>
        </w:tblPrEx>
        <w:tc>
          <w:tcPr>
            <w:tcW w:w="0" w:type="auto"/>
          </w:tcPr>
          <w:p w:rsidR="002B4B5D" w:rsidRDefault="002B4B5D"/>
          <w:p w:rsidR="002B4B5D" w:rsidRDefault="003B67E9">
            <w:pPr>
              <w:spacing w:after="0" w:line="276" w:lineRule="auto"/>
            </w:pPr>
            <w:r>
              <w:rPr>
                <w:rFonts w:ascii="Times New Roman" w:eastAsia="Times New Roman" w:hAnsi="Times New Roman" w:cs="Times New Roman"/>
                <w:sz w:val="26"/>
              </w:rPr>
              <w:t>Dịch vụ bưu chính</w:t>
            </w:r>
          </w:p>
        </w:tc>
        <w:tc>
          <w:tcPr>
            <w:tcW w:w="0" w:type="auto"/>
          </w:tcPr>
          <w:p w:rsidR="002B4B5D" w:rsidRDefault="002B4B5D"/>
          <w:p w:rsidR="002B4B5D" w:rsidRDefault="003B67E9">
            <w:pPr>
              <w:spacing w:after="0" w:line="276" w:lineRule="auto"/>
            </w:pPr>
            <w:r>
              <w:rPr>
                <w:rFonts w:ascii="Times New Roman" w:eastAsia="Times New Roman" w:hAnsi="Times New Roman" w:cs="Times New Roman"/>
                <w:sz w:val="26"/>
              </w:rPr>
              <w:t>3 Ngày làm việc</w:t>
            </w:r>
          </w:p>
        </w:tc>
        <w:tc>
          <w:tcPr>
            <w:tcW w:w="0" w:type="auto"/>
          </w:tcPr>
          <w:p w:rsidR="002B4B5D" w:rsidRDefault="002B4B5D"/>
          <w:p w:rsidR="002B4B5D" w:rsidRDefault="003B67E9">
            <w:pPr>
              <w:spacing w:after="0" w:line="276" w:lineRule="auto"/>
            </w:pPr>
            <w:r>
              <w:rPr>
                <w:rFonts w:ascii="Times New Roman" w:eastAsia="Times New Roman" w:hAnsi="Times New Roman" w:cs="Times New Roman"/>
                <w:sz w:val="26"/>
              </w:rPr>
              <w:t>Phí : 10.000 Đồng (10.000 đồng/khẩu-chiếc)</w:t>
            </w:r>
          </w:p>
        </w:tc>
        <w:tc>
          <w:tcPr>
            <w:tcW w:w="0" w:type="auto"/>
          </w:tcPr>
          <w:p w:rsidR="002B4B5D" w:rsidRDefault="002B4B5D"/>
          <w:p w:rsidR="002B4B5D" w:rsidRDefault="003B67E9">
            <w:pPr>
              <w:spacing w:after="0" w:line="276" w:lineRule="auto"/>
            </w:pPr>
            <w:r>
              <w:rPr>
                <w:rFonts w:ascii="Times New Roman" w:eastAsia="Times New Roman" w:hAnsi="Times New Roman" w:cs="Times New Roman"/>
                <w:sz w:val="26"/>
              </w:rPr>
              <w:t>Trong thời hạn 03 ngày làm việc kể từ ngày nhận đủ hồ sơ, cơ quan Công an có thẩm quyền cấp giấy phép trang bị vũ khí thể thao; trường hợp không cấp phải trả lời bằng văn bản và nêu rõ lý do.</w:t>
            </w:r>
          </w:p>
        </w:tc>
      </w:tr>
    </w:tbl>
    <w:p w:rsidR="002B4B5D" w:rsidRDefault="003B67E9">
      <w:pPr>
        <w:spacing w:before="240" w:after="0" w:line="276" w:lineRule="auto"/>
        <w:jc w:val="both"/>
      </w:pPr>
      <w:r>
        <w:rPr>
          <w:rFonts w:ascii="Times New Roman" w:eastAsia="Times New Roman" w:hAnsi="Times New Roman" w:cs="Times New Roman"/>
          <w:b/>
          <w:sz w:val="26"/>
        </w:rPr>
        <w:t xml:space="preserve">Thành phần hồ sơ: </w:t>
      </w:r>
    </w:p>
    <w:p w:rsidR="002B4B5D" w:rsidRDefault="003B67E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3"/>
        <w:gridCol w:w="863"/>
        <w:gridCol w:w="965"/>
      </w:tblGrid>
      <w:tr w:rsidR="002B4B5D">
        <w:tblPrEx>
          <w:tblCellMar>
            <w:top w:w="0" w:type="dxa"/>
            <w:bottom w:w="0" w:type="dxa"/>
          </w:tblCellMar>
        </w:tblPrEx>
        <w:tc>
          <w:tcPr>
            <w:tcW w:w="6000" w:type="dxa"/>
          </w:tcPr>
          <w:p w:rsidR="002B4B5D" w:rsidRDefault="002B4B5D"/>
          <w:p w:rsidR="002B4B5D" w:rsidRDefault="003B67E9">
            <w:pPr>
              <w:spacing w:after="0" w:line="276" w:lineRule="auto"/>
              <w:jc w:val="center"/>
            </w:pPr>
            <w:r>
              <w:rPr>
                <w:rFonts w:ascii="Times New Roman" w:eastAsia="Times New Roman" w:hAnsi="Times New Roman" w:cs="Times New Roman"/>
                <w:b/>
                <w:sz w:val="26"/>
              </w:rPr>
              <w:t>Tên giấy tờ</w:t>
            </w:r>
          </w:p>
        </w:tc>
        <w:tc>
          <w:tcPr>
            <w:tcW w:w="2000" w:type="dxa"/>
          </w:tcPr>
          <w:p w:rsidR="002B4B5D" w:rsidRDefault="002B4B5D"/>
          <w:p w:rsidR="002B4B5D" w:rsidRDefault="003B67E9">
            <w:pPr>
              <w:spacing w:after="0" w:line="276" w:lineRule="auto"/>
              <w:jc w:val="center"/>
            </w:pPr>
            <w:r>
              <w:rPr>
                <w:rFonts w:ascii="Times New Roman" w:eastAsia="Times New Roman" w:hAnsi="Times New Roman" w:cs="Times New Roman"/>
                <w:b/>
                <w:sz w:val="26"/>
              </w:rPr>
              <w:t>Mẫu đơn, tờ khai</w:t>
            </w:r>
          </w:p>
        </w:tc>
        <w:tc>
          <w:tcPr>
            <w:tcW w:w="2000" w:type="dxa"/>
          </w:tcPr>
          <w:p w:rsidR="002B4B5D" w:rsidRDefault="002B4B5D"/>
          <w:p w:rsidR="002B4B5D" w:rsidRDefault="003B67E9">
            <w:pPr>
              <w:spacing w:after="0" w:line="276" w:lineRule="auto"/>
              <w:jc w:val="center"/>
            </w:pPr>
            <w:r>
              <w:rPr>
                <w:rFonts w:ascii="Times New Roman" w:eastAsia="Times New Roman" w:hAnsi="Times New Roman" w:cs="Times New Roman"/>
                <w:b/>
                <w:sz w:val="26"/>
              </w:rPr>
              <w:t>Số lượng</w:t>
            </w:r>
          </w:p>
        </w:tc>
      </w:tr>
      <w:tr w:rsidR="002B4B5D">
        <w:tblPrEx>
          <w:tblCellMar>
            <w:top w:w="0" w:type="dxa"/>
            <w:bottom w:w="0" w:type="dxa"/>
          </w:tblCellMar>
        </w:tblPrEx>
        <w:tc>
          <w:tcPr>
            <w:tcW w:w="0" w:type="auto"/>
          </w:tcPr>
          <w:p w:rsidR="002B4B5D" w:rsidRDefault="002B4B5D"/>
          <w:p w:rsidR="002B4B5D" w:rsidRDefault="003B67E9">
            <w:pPr>
              <w:spacing w:after="0" w:line="276" w:lineRule="auto"/>
            </w:pPr>
            <w:r>
              <w:rPr>
                <w:rFonts w:ascii="Times New Roman" w:eastAsia="Times New Roman" w:hAnsi="Times New Roman" w:cs="Times New Roman"/>
                <w:sz w:val="26"/>
              </w:rPr>
              <w:t>Văn bản đề nghị, trong đó ghi rõ tên, địa chỉ của  cơ quan, tổ chức,  doanh nghiệp có nhu cầu trang bị, tổ chức, doanh nghiệp bán vũ khí thể thao và họ tên, số định danh cá nhân hoặc số hộ chiếu của người đại diện theo pháp luật, lý do, số lượng, chủng loại, nhãn hiệu vũ khí thể thao; văn bản đồng ý của cơ quan có thẩm quyền do Bộ trưởng Bộ Văn hóa, Thể thao và Du lịch quy định về việc trang bị vũ khí thể thao.</w:t>
            </w:r>
          </w:p>
        </w:tc>
        <w:tc>
          <w:tcPr>
            <w:tcW w:w="0" w:type="auto"/>
          </w:tcPr>
          <w:p w:rsidR="002B4B5D" w:rsidRDefault="002B4B5D"/>
        </w:tc>
        <w:tc>
          <w:tcPr>
            <w:tcW w:w="0" w:type="auto"/>
          </w:tcPr>
          <w:p w:rsidR="002B4B5D" w:rsidRDefault="002B4B5D"/>
          <w:p w:rsidR="002B4B5D" w:rsidRDefault="003B67E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2B4B5D" w:rsidRDefault="003B67E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 Tổ chức (không bao gồm doanh nghiệp, HTX)</w:t>
      </w:r>
    </w:p>
    <w:p w:rsidR="002B4B5D" w:rsidRDefault="003B67E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 Phòng cảnh sát quản lý hành chính về trật tự xã hội</w:t>
      </w:r>
    </w:p>
    <w:p w:rsidR="002B4B5D" w:rsidRDefault="003B67E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2B4B5D" w:rsidRDefault="003B67E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2B4B5D" w:rsidRDefault="003B67E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2B4B5D" w:rsidRDefault="003B67E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2B4B5D" w:rsidRDefault="003B67E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trang bị vũ khí thể thao</w:t>
      </w:r>
    </w:p>
    <w:p w:rsidR="002B4B5D" w:rsidRDefault="003B67E9">
      <w:pPr>
        <w:spacing w:after="0" w:line="276" w:lineRule="auto"/>
        <w:jc w:val="both"/>
      </w:pPr>
      <w:r>
        <w:rPr>
          <w:rFonts w:ascii="Times New Roman" w:eastAsia="Times New Roman" w:hAnsi="Times New Roman" w:cs="Times New Roman"/>
          <w:b/>
          <w:sz w:val="26"/>
        </w:rPr>
        <w:lastRenderedPageBreak/>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1"/>
        <w:gridCol w:w="5753"/>
        <w:gridCol w:w="792"/>
        <w:gridCol w:w="1209"/>
      </w:tblGrid>
      <w:tr w:rsidR="002B4B5D">
        <w:tblPrEx>
          <w:tblCellMar>
            <w:top w:w="0" w:type="dxa"/>
            <w:bottom w:w="0" w:type="dxa"/>
          </w:tblCellMar>
        </w:tblPrEx>
        <w:tc>
          <w:tcPr>
            <w:tcW w:w="2000" w:type="dxa"/>
          </w:tcPr>
          <w:p w:rsidR="002B4B5D" w:rsidRDefault="002B4B5D"/>
          <w:p w:rsidR="002B4B5D" w:rsidRDefault="003B67E9">
            <w:pPr>
              <w:spacing w:after="0" w:line="276" w:lineRule="auto"/>
              <w:jc w:val="center"/>
            </w:pPr>
            <w:r>
              <w:rPr>
                <w:rFonts w:ascii="Times New Roman" w:eastAsia="Times New Roman" w:hAnsi="Times New Roman" w:cs="Times New Roman"/>
                <w:b/>
                <w:sz w:val="26"/>
              </w:rPr>
              <w:t>Số ký hiệu</w:t>
            </w:r>
          </w:p>
        </w:tc>
        <w:tc>
          <w:tcPr>
            <w:tcW w:w="3500" w:type="dxa"/>
          </w:tcPr>
          <w:p w:rsidR="002B4B5D" w:rsidRDefault="002B4B5D"/>
          <w:p w:rsidR="002B4B5D" w:rsidRDefault="003B67E9">
            <w:pPr>
              <w:spacing w:after="0" w:line="276" w:lineRule="auto"/>
              <w:jc w:val="center"/>
            </w:pPr>
            <w:r>
              <w:rPr>
                <w:rFonts w:ascii="Times New Roman" w:eastAsia="Times New Roman" w:hAnsi="Times New Roman" w:cs="Times New Roman"/>
                <w:b/>
                <w:sz w:val="26"/>
              </w:rPr>
              <w:t>Trích yếu</w:t>
            </w:r>
          </w:p>
        </w:tc>
        <w:tc>
          <w:tcPr>
            <w:tcW w:w="1500" w:type="dxa"/>
          </w:tcPr>
          <w:p w:rsidR="002B4B5D" w:rsidRDefault="002B4B5D"/>
          <w:p w:rsidR="002B4B5D" w:rsidRDefault="003B67E9">
            <w:pPr>
              <w:spacing w:after="0" w:line="276" w:lineRule="auto"/>
              <w:jc w:val="center"/>
            </w:pPr>
            <w:r>
              <w:rPr>
                <w:rFonts w:ascii="Times New Roman" w:eastAsia="Times New Roman" w:hAnsi="Times New Roman" w:cs="Times New Roman"/>
                <w:b/>
                <w:sz w:val="26"/>
              </w:rPr>
              <w:t>Ngày ban hành</w:t>
            </w:r>
          </w:p>
        </w:tc>
        <w:tc>
          <w:tcPr>
            <w:tcW w:w="3000" w:type="dxa"/>
          </w:tcPr>
          <w:p w:rsidR="002B4B5D" w:rsidRDefault="002B4B5D"/>
          <w:p w:rsidR="002B4B5D" w:rsidRDefault="003B67E9">
            <w:pPr>
              <w:spacing w:after="0" w:line="276" w:lineRule="auto"/>
              <w:jc w:val="center"/>
            </w:pPr>
            <w:r>
              <w:rPr>
                <w:rFonts w:ascii="Times New Roman" w:eastAsia="Times New Roman" w:hAnsi="Times New Roman" w:cs="Times New Roman"/>
                <w:b/>
                <w:sz w:val="26"/>
              </w:rPr>
              <w:t>Cơ quan ban hành</w:t>
            </w:r>
          </w:p>
        </w:tc>
      </w:tr>
      <w:tr w:rsidR="002B4B5D">
        <w:tblPrEx>
          <w:tblCellMar>
            <w:top w:w="0" w:type="dxa"/>
            <w:bottom w:w="0" w:type="dxa"/>
          </w:tblCellMar>
        </w:tblPrEx>
        <w:tc>
          <w:tcPr>
            <w:tcW w:w="0" w:type="auto"/>
          </w:tcPr>
          <w:p w:rsidR="002B4B5D" w:rsidRDefault="002B4B5D"/>
          <w:p w:rsidR="002B4B5D" w:rsidRDefault="003B67E9">
            <w:pPr>
              <w:spacing w:after="0" w:line="276" w:lineRule="auto"/>
            </w:pPr>
            <w:r>
              <w:rPr>
                <w:rFonts w:ascii="Times New Roman" w:eastAsia="Times New Roman" w:hAnsi="Times New Roman" w:cs="Times New Roman"/>
                <w:sz w:val="26"/>
              </w:rPr>
              <w:t>23/2019/TT-BTC</w:t>
            </w:r>
          </w:p>
        </w:tc>
        <w:tc>
          <w:tcPr>
            <w:tcW w:w="0" w:type="auto"/>
          </w:tcPr>
          <w:p w:rsidR="002B4B5D" w:rsidRDefault="002B4B5D"/>
          <w:p w:rsidR="002B4B5D" w:rsidRDefault="003B67E9">
            <w:pPr>
              <w:spacing w:after="0" w:line="276" w:lineRule="auto"/>
            </w:pPr>
            <w:r>
              <w:rPr>
                <w:rFonts w:ascii="Times New Roman" w:eastAsia="Times New Roman" w:hAnsi="Times New Roman" w:cs="Times New Roman"/>
                <w:sz w:val="26"/>
              </w:rPr>
              <w:t>Thông tư 23/2019/TT-BTC</w:t>
            </w:r>
          </w:p>
        </w:tc>
        <w:tc>
          <w:tcPr>
            <w:tcW w:w="0" w:type="auto"/>
          </w:tcPr>
          <w:p w:rsidR="002B4B5D" w:rsidRDefault="002B4B5D"/>
          <w:p w:rsidR="002B4B5D" w:rsidRDefault="003B67E9">
            <w:pPr>
              <w:spacing w:after="0" w:line="276" w:lineRule="auto"/>
            </w:pPr>
            <w:r>
              <w:rPr>
                <w:rFonts w:ascii="Times New Roman" w:eastAsia="Times New Roman" w:hAnsi="Times New Roman" w:cs="Times New Roman"/>
                <w:sz w:val="26"/>
              </w:rPr>
              <w:t>19-04-2019</w:t>
            </w:r>
          </w:p>
        </w:tc>
        <w:tc>
          <w:tcPr>
            <w:tcW w:w="0" w:type="auto"/>
          </w:tcPr>
          <w:p w:rsidR="002B4B5D" w:rsidRDefault="002B4B5D"/>
          <w:p w:rsidR="002B4B5D" w:rsidRDefault="003B67E9">
            <w:pPr>
              <w:spacing w:after="0" w:line="276" w:lineRule="auto"/>
            </w:pPr>
            <w:r>
              <w:rPr>
                <w:rFonts w:ascii="Times New Roman" w:eastAsia="Times New Roman" w:hAnsi="Times New Roman" w:cs="Times New Roman"/>
                <w:sz w:val="26"/>
              </w:rPr>
              <w:t>Bộ Tài chính</w:t>
            </w:r>
          </w:p>
        </w:tc>
      </w:tr>
      <w:tr w:rsidR="002B4B5D">
        <w:tblPrEx>
          <w:tblCellMar>
            <w:top w:w="0" w:type="dxa"/>
            <w:bottom w:w="0" w:type="dxa"/>
          </w:tblCellMar>
        </w:tblPrEx>
        <w:tc>
          <w:tcPr>
            <w:tcW w:w="0" w:type="auto"/>
          </w:tcPr>
          <w:p w:rsidR="002B4B5D" w:rsidRDefault="002B4B5D"/>
          <w:p w:rsidR="002B4B5D" w:rsidRDefault="003B67E9">
            <w:pPr>
              <w:spacing w:after="0" w:line="276" w:lineRule="auto"/>
            </w:pPr>
            <w:r>
              <w:rPr>
                <w:rFonts w:ascii="Times New Roman" w:eastAsia="Times New Roman" w:hAnsi="Times New Roman" w:cs="Times New Roman"/>
                <w:sz w:val="26"/>
              </w:rPr>
              <w:t>42/2024/QH15</w:t>
            </w:r>
          </w:p>
        </w:tc>
        <w:tc>
          <w:tcPr>
            <w:tcW w:w="0" w:type="auto"/>
          </w:tcPr>
          <w:p w:rsidR="002B4B5D" w:rsidRDefault="002B4B5D"/>
          <w:p w:rsidR="002B4B5D" w:rsidRDefault="003B67E9">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rsidR="002B4B5D" w:rsidRDefault="002B4B5D"/>
          <w:p w:rsidR="002B4B5D" w:rsidRDefault="003B67E9">
            <w:pPr>
              <w:spacing w:after="0" w:line="276" w:lineRule="auto"/>
            </w:pPr>
            <w:r>
              <w:rPr>
                <w:rFonts w:ascii="Times New Roman" w:eastAsia="Times New Roman" w:hAnsi="Times New Roman" w:cs="Times New Roman"/>
                <w:sz w:val="26"/>
              </w:rPr>
              <w:t>29-06-2024</w:t>
            </w:r>
          </w:p>
        </w:tc>
        <w:tc>
          <w:tcPr>
            <w:tcW w:w="0" w:type="auto"/>
          </w:tcPr>
          <w:p w:rsidR="002B4B5D" w:rsidRDefault="002B4B5D"/>
          <w:p w:rsidR="002B4B5D" w:rsidRDefault="003B67E9">
            <w:pPr>
              <w:spacing w:after="0" w:line="276" w:lineRule="auto"/>
            </w:pPr>
            <w:r>
              <w:rPr>
                <w:rFonts w:ascii="Times New Roman" w:eastAsia="Times New Roman" w:hAnsi="Times New Roman" w:cs="Times New Roman"/>
                <w:sz w:val="26"/>
              </w:rPr>
              <w:t>Quốc Hội</w:t>
            </w:r>
          </w:p>
        </w:tc>
      </w:tr>
      <w:tr w:rsidR="002B4B5D">
        <w:tblPrEx>
          <w:tblCellMar>
            <w:top w:w="0" w:type="dxa"/>
            <w:bottom w:w="0" w:type="dxa"/>
          </w:tblCellMar>
        </w:tblPrEx>
        <w:tc>
          <w:tcPr>
            <w:tcW w:w="0" w:type="auto"/>
          </w:tcPr>
          <w:p w:rsidR="002B4B5D" w:rsidRDefault="002B4B5D"/>
          <w:p w:rsidR="002B4B5D" w:rsidRDefault="003B67E9">
            <w:pPr>
              <w:spacing w:after="0" w:line="276" w:lineRule="auto"/>
            </w:pPr>
            <w:r>
              <w:rPr>
                <w:rFonts w:ascii="Times New Roman" w:eastAsia="Times New Roman" w:hAnsi="Times New Roman" w:cs="Times New Roman"/>
                <w:sz w:val="26"/>
              </w:rPr>
              <w:t>75/2024/TT-BCA</w:t>
            </w:r>
          </w:p>
        </w:tc>
        <w:tc>
          <w:tcPr>
            <w:tcW w:w="0" w:type="auto"/>
          </w:tcPr>
          <w:p w:rsidR="002B4B5D" w:rsidRDefault="002B4B5D"/>
          <w:p w:rsidR="002B4B5D" w:rsidRDefault="003B67E9">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rsidR="002B4B5D" w:rsidRDefault="002B4B5D"/>
          <w:p w:rsidR="002B4B5D" w:rsidRDefault="003B67E9">
            <w:pPr>
              <w:spacing w:after="0" w:line="276" w:lineRule="auto"/>
            </w:pPr>
            <w:r>
              <w:rPr>
                <w:rFonts w:ascii="Times New Roman" w:eastAsia="Times New Roman" w:hAnsi="Times New Roman" w:cs="Times New Roman"/>
                <w:sz w:val="26"/>
              </w:rPr>
              <w:t>15-11-2024</w:t>
            </w:r>
          </w:p>
        </w:tc>
        <w:tc>
          <w:tcPr>
            <w:tcW w:w="0" w:type="auto"/>
          </w:tcPr>
          <w:p w:rsidR="002B4B5D" w:rsidRDefault="002B4B5D"/>
          <w:p w:rsidR="002B4B5D" w:rsidRDefault="003B67E9">
            <w:pPr>
              <w:spacing w:after="0" w:line="276" w:lineRule="auto"/>
            </w:pPr>
            <w:r>
              <w:rPr>
                <w:rFonts w:ascii="Times New Roman" w:eastAsia="Times New Roman" w:hAnsi="Times New Roman" w:cs="Times New Roman"/>
                <w:sz w:val="26"/>
              </w:rPr>
              <w:t>Bộ trưởng Bộ Công an</w:t>
            </w:r>
          </w:p>
        </w:tc>
      </w:tr>
      <w:tr w:rsidR="002B4B5D">
        <w:tblPrEx>
          <w:tblCellMar>
            <w:top w:w="0" w:type="dxa"/>
            <w:bottom w:w="0" w:type="dxa"/>
          </w:tblCellMar>
        </w:tblPrEx>
        <w:tc>
          <w:tcPr>
            <w:tcW w:w="0" w:type="auto"/>
          </w:tcPr>
          <w:p w:rsidR="002B4B5D" w:rsidRDefault="002B4B5D"/>
          <w:p w:rsidR="002B4B5D" w:rsidRDefault="003B67E9">
            <w:pPr>
              <w:spacing w:after="0" w:line="276" w:lineRule="auto"/>
            </w:pPr>
            <w:r>
              <w:rPr>
                <w:rFonts w:ascii="Times New Roman" w:eastAsia="Times New Roman" w:hAnsi="Times New Roman" w:cs="Times New Roman"/>
                <w:sz w:val="26"/>
              </w:rPr>
              <w:t>77/2024/TT-BCA</w:t>
            </w:r>
          </w:p>
        </w:tc>
        <w:tc>
          <w:tcPr>
            <w:tcW w:w="0" w:type="auto"/>
          </w:tcPr>
          <w:p w:rsidR="002B4B5D" w:rsidRDefault="002B4B5D"/>
          <w:p w:rsidR="002B4B5D" w:rsidRDefault="003B67E9">
            <w:pPr>
              <w:spacing w:after="0" w:line="276" w:lineRule="auto"/>
            </w:pPr>
            <w:r>
              <w:rPr>
                <w:rFonts w:ascii="Times New Roman" w:eastAsia="Times New Roman" w:hAnsi="Times New Roman" w:cs="Times New Roman"/>
                <w:sz w:val="26"/>
              </w:rPr>
              <w:t>Thông tư quy định về biểu mẫu và trình tự cấp giấy phép, thông báo đăng ký khai báo, chứng nhận, chứng chỉ về vũ khí, vật liệu nổ, tiền chất thuốc nổ, công cụ hỗ trợ; thông báo xác nhận khai báo vũ khí thô sơ</w:t>
            </w:r>
          </w:p>
        </w:tc>
        <w:tc>
          <w:tcPr>
            <w:tcW w:w="0" w:type="auto"/>
          </w:tcPr>
          <w:p w:rsidR="002B4B5D" w:rsidRDefault="002B4B5D"/>
          <w:p w:rsidR="002B4B5D" w:rsidRDefault="003B67E9">
            <w:pPr>
              <w:spacing w:after="0" w:line="276" w:lineRule="auto"/>
            </w:pPr>
            <w:r>
              <w:rPr>
                <w:rFonts w:ascii="Times New Roman" w:eastAsia="Times New Roman" w:hAnsi="Times New Roman" w:cs="Times New Roman"/>
                <w:sz w:val="26"/>
              </w:rPr>
              <w:t>15-11-2024</w:t>
            </w:r>
          </w:p>
        </w:tc>
        <w:tc>
          <w:tcPr>
            <w:tcW w:w="0" w:type="auto"/>
          </w:tcPr>
          <w:p w:rsidR="002B4B5D" w:rsidRDefault="002B4B5D"/>
          <w:p w:rsidR="002B4B5D" w:rsidRDefault="003B67E9">
            <w:pPr>
              <w:spacing w:after="0" w:line="276" w:lineRule="auto"/>
            </w:pPr>
            <w:r>
              <w:rPr>
                <w:rFonts w:ascii="Times New Roman" w:eastAsia="Times New Roman" w:hAnsi="Times New Roman" w:cs="Times New Roman"/>
                <w:sz w:val="26"/>
              </w:rPr>
              <w:t>Bộ trưởng Bộ Công an</w:t>
            </w:r>
          </w:p>
        </w:tc>
      </w:tr>
    </w:tbl>
    <w:p w:rsidR="002B4B5D" w:rsidRDefault="003B67E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Chỉ cấp giấy phép trang bị vũ khí thể thao cho đối tượng được trang bị vũ khí thể thao theo quy định tại khoản 1 Điều 24 Luật Quản lý, sử dụng vũ khí, vật liệu nổ và công cụ hỗ trợ (Luật số 42/2024/QH15 ngày 29/6/2024); cụ thể:  “1. Đối tượng được trang bị vũ khí thể thao bao gồm: a) Quân đội nhân dân; b) Dân quân tự vệ; c) Cảnh sát biển; d) Công an nhân dân;  đ) Câu lạc bộ, cơ sở đào tạo, huấn luyện thể thao có giấy phép hoạt động; e) Trung tâm giáo dục quốc phòng và an ninh; g) Cơ quan, tổ chức, doanh ngh</w:t>
      </w:r>
      <w:r>
        <w:rPr>
          <w:rFonts w:ascii="Times New Roman" w:eastAsia="Times New Roman" w:hAnsi="Times New Roman" w:cs="Times New Roman"/>
          <w:sz w:val="26"/>
        </w:rPr>
        <w:t>iệp khác được thành lập, cấp phép hoạt động trong luyện tập, thi đấu thể thao.”.</w:t>
      </w:r>
    </w:p>
    <w:p w:rsidR="002B4B5D" w:rsidRDefault="003B67E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2B4B5D" w:rsidRDefault="003B67E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https://thutuc.dichvucong.gov.vn/p/home/dvc-tthc-thu-tuc-hanh-chinh-chi-tiet.html?ma_thu_tuc=373248</w:t>
      </w:r>
    </w:p>
    <w:sectPr w:rsidR="002B4B5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B4B5D"/>
    <w:rsid w:val="002B4B5D"/>
    <w:rsid w:val="003B67E9"/>
    <w:rsid w:val="00435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352A2E1-6842-4AAA-A26A-EB0DC864D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775</Words>
  <Characters>4423</Characters>
  <Application>Microsoft Office Word</Application>
  <DocSecurity>0</DocSecurity>
  <Lines>36</Lines>
  <Paragraphs>10</Paragraphs>
  <ScaleCrop>false</ScaleCrop>
  <Company/>
  <LinksUpToDate>false</LinksUpToDate>
  <CharactersWithSpaces>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2025-11-24T09:17:00Z</dcterms:created>
  <dcterms:modified xsi:type="dcterms:W3CDTF">2025-11-24T09:17:00Z</dcterms:modified>
</cp:coreProperties>
</file>