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2BE4" w:rsidRDefault="006448C6">
      <w:pPr>
        <w:spacing w:after="300" w:line="276" w:lineRule="auto"/>
        <w:jc w:val="center"/>
      </w:pPr>
      <w:r>
        <w:rPr>
          <w:rFonts w:ascii="Times New Roman" w:eastAsia="Times New Roman" w:hAnsi="Times New Roman" w:cs="Times New Roman"/>
          <w:b/>
          <w:sz w:val="26"/>
        </w:rPr>
        <w:t>Chi tiết thủ tục hành chính</w:t>
      </w:r>
    </w:p>
    <w:p w:rsidR="003A2BE4" w:rsidRDefault="006448C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3.000399</w:t>
      </w:r>
    </w:p>
    <w:p w:rsidR="003A2BE4" w:rsidRDefault="006448C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3A2BE4" w:rsidRDefault="006448C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sử dụng vũ khí thể thao</w:t>
      </w:r>
    </w:p>
    <w:p w:rsidR="003A2BE4" w:rsidRDefault="006448C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3A2BE4" w:rsidRDefault="006448C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3A2BE4" w:rsidRDefault="006448C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3A2BE4" w:rsidRDefault="006448C6">
      <w:pPr>
        <w:spacing w:after="0" w:line="276" w:lineRule="auto"/>
        <w:jc w:val="both"/>
      </w:pPr>
      <w:r>
        <w:rPr>
          <w:rFonts w:ascii="Times New Roman" w:eastAsia="Times New Roman" w:hAnsi="Times New Roman" w:cs="Times New Roman"/>
          <w:b/>
          <w:sz w:val="26"/>
        </w:rPr>
        <w:t xml:space="preserve">Trình tự thực hiện: </w:t>
      </w:r>
    </w:p>
    <w:p w:rsidR="003A2BE4" w:rsidRDefault="003A2BE4">
      <w:pPr>
        <w:shd w:val="clear" w:color="auto" w:fill="F2F6F9"/>
        <w:spacing w:before="120" w:after="0" w:line="276" w:lineRule="auto"/>
        <w:jc w:val="both"/>
      </w:pPr>
    </w:p>
    <w:p w:rsidR="003A2BE4" w:rsidRDefault="006448C6">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sử dụng vũ khí thể thao.</w:t>
      </w:r>
    </w:p>
    <w:p w:rsidR="003A2BE4" w:rsidRDefault="006448C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02"/>
        <w:gridCol w:w="965"/>
        <w:gridCol w:w="1823"/>
        <w:gridCol w:w="5821"/>
      </w:tblGrid>
      <w:tr w:rsidR="003A2BE4">
        <w:tblPrEx>
          <w:tblCellMar>
            <w:top w:w="0" w:type="dxa"/>
            <w:bottom w:w="0" w:type="dxa"/>
          </w:tblCellMar>
        </w:tblPrEx>
        <w:tc>
          <w:tcPr>
            <w:tcW w:w="15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Hình thức nộp</w:t>
            </w:r>
          </w:p>
        </w:tc>
        <w:tc>
          <w:tcPr>
            <w:tcW w:w="20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Phí, lệ phí</w:t>
            </w:r>
          </w:p>
        </w:tc>
        <w:tc>
          <w:tcPr>
            <w:tcW w:w="30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Mô tả</w:t>
            </w:r>
          </w:p>
        </w:tc>
      </w:tr>
      <w:tr w:rsidR="003A2BE4">
        <w:tblPrEx>
          <w:tblCellMar>
            <w:top w:w="0" w:type="dxa"/>
            <w:bottom w:w="0" w:type="dxa"/>
          </w:tblCellMar>
        </w:tblPrEx>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lastRenderedPageBreak/>
              <w:t>Trực tiếp</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lastRenderedPageBreak/>
              <w:t>7 Ngày làm việc</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lastRenderedPageBreak/>
              <w:t>Phí : 10.000 Đồng (10.000 đồng/giấy)</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lastRenderedPageBreak/>
              <w:t>Trong thời hạn 07 ngày làm việc kể từ ngày nhận đủ hồ sơ, cơ quan Công an có thẩm quyền kiểm tra thực tế, cấp giấy phép sử dụng vũ khí thể thao; trường hợp không cấp phải trả lời bằng văn bản và nêu rõ lý do.</w:t>
            </w:r>
          </w:p>
        </w:tc>
      </w:tr>
    </w:tbl>
    <w:p w:rsidR="003A2BE4" w:rsidRDefault="006448C6">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3A2BE4" w:rsidRDefault="006448C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8"/>
        <w:gridCol w:w="861"/>
        <w:gridCol w:w="962"/>
      </w:tblGrid>
      <w:tr w:rsidR="003A2BE4">
        <w:tblPrEx>
          <w:tblCellMar>
            <w:top w:w="0" w:type="dxa"/>
            <w:bottom w:w="0" w:type="dxa"/>
          </w:tblCellMar>
        </w:tblPrEx>
        <w:tc>
          <w:tcPr>
            <w:tcW w:w="60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Tên giấy tờ</w:t>
            </w:r>
          </w:p>
        </w:tc>
        <w:tc>
          <w:tcPr>
            <w:tcW w:w="20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Mẫu đơn, tờ khai</w:t>
            </w:r>
          </w:p>
        </w:tc>
        <w:tc>
          <w:tcPr>
            <w:tcW w:w="20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Số lượng</w:t>
            </w:r>
          </w:p>
        </w:tc>
      </w:tr>
      <w:tr w:rsidR="003A2BE4">
        <w:tblPrEx>
          <w:tblCellMar>
            <w:top w:w="0" w:type="dxa"/>
            <w:bottom w:w="0" w:type="dxa"/>
          </w:tblCellMar>
        </w:tblPrEx>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Văn bản đề nghị cấp lại giấy phép sử dụng vũ khí thể thao phải ghi rõ tên, địa chỉ cơ quan, tổ chức, doanh nghiệp; lý do đề nghị cấp lại; số lượng, chủng loại, nhãn hiệu, số hiệu, ký hiệu từng loại vũ khí thể thao; họ tên, số định danh cá nhân hoặc số hộ chiếu của người đến liên hệ. Trường hợp mất, hư hỏng giấy phép sử dụng vũ khí thể thao thì văn bản đề nghị phải nêu rõ lý do mất, hư hỏng và kết quả xử lý.  * Lưu ý: Trường hợp trực tiếp nộp hồ sơ thì văn bản đề nghị bổ sung họ tên, số định danh cá nhân hoặ</w:t>
            </w:r>
            <w:r>
              <w:rPr>
                <w:rFonts w:ascii="Times New Roman" w:eastAsia="Times New Roman" w:hAnsi="Times New Roman" w:cs="Times New Roman"/>
                <w:sz w:val="26"/>
              </w:rPr>
              <w:t>c số hộ chiếu của người đến liên hệ</w:t>
            </w:r>
          </w:p>
        </w:tc>
        <w:tc>
          <w:tcPr>
            <w:tcW w:w="0" w:type="auto"/>
          </w:tcPr>
          <w:p w:rsidR="003A2BE4" w:rsidRDefault="003A2BE4"/>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A2BE4" w:rsidRDefault="006448C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3A2BE4" w:rsidRDefault="006448C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rsidR="003A2BE4" w:rsidRDefault="006448C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A2BE4" w:rsidRDefault="006448C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A2BE4" w:rsidRDefault="006448C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A2BE4" w:rsidRDefault="006448C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A2BE4" w:rsidRDefault="006448C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 dụng vũ khí thể thao</w:t>
      </w:r>
    </w:p>
    <w:p w:rsidR="003A2BE4" w:rsidRDefault="006448C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3A2BE4">
        <w:tblPrEx>
          <w:tblCellMar>
            <w:top w:w="0" w:type="dxa"/>
            <w:bottom w:w="0" w:type="dxa"/>
          </w:tblCellMar>
        </w:tblPrEx>
        <w:tc>
          <w:tcPr>
            <w:tcW w:w="20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Số ký hiệu</w:t>
            </w:r>
          </w:p>
        </w:tc>
        <w:tc>
          <w:tcPr>
            <w:tcW w:w="35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Trích yếu</w:t>
            </w:r>
          </w:p>
        </w:tc>
        <w:tc>
          <w:tcPr>
            <w:tcW w:w="15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Ngày ban hành</w:t>
            </w:r>
          </w:p>
        </w:tc>
        <w:tc>
          <w:tcPr>
            <w:tcW w:w="3000" w:type="dxa"/>
          </w:tcPr>
          <w:p w:rsidR="003A2BE4" w:rsidRDefault="003A2BE4"/>
          <w:p w:rsidR="003A2BE4" w:rsidRDefault="006448C6">
            <w:pPr>
              <w:spacing w:after="0" w:line="276" w:lineRule="auto"/>
              <w:jc w:val="center"/>
            </w:pPr>
            <w:r>
              <w:rPr>
                <w:rFonts w:ascii="Times New Roman" w:eastAsia="Times New Roman" w:hAnsi="Times New Roman" w:cs="Times New Roman"/>
                <w:b/>
                <w:sz w:val="26"/>
              </w:rPr>
              <w:t>Cơ quan ban hành</w:t>
            </w:r>
          </w:p>
        </w:tc>
      </w:tr>
      <w:tr w:rsidR="003A2BE4">
        <w:tblPrEx>
          <w:tblCellMar>
            <w:top w:w="0" w:type="dxa"/>
            <w:bottom w:w="0" w:type="dxa"/>
          </w:tblCellMar>
        </w:tblPrEx>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23/2019/TT-BTC</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Thông tư 23/2019/TT-BTC</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19-04-2019</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Bộ Tài chính</w:t>
            </w:r>
          </w:p>
        </w:tc>
      </w:tr>
      <w:tr w:rsidR="003A2BE4">
        <w:tblPrEx>
          <w:tblCellMar>
            <w:top w:w="0" w:type="dxa"/>
            <w:bottom w:w="0" w:type="dxa"/>
          </w:tblCellMar>
        </w:tblPrEx>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42/2024/QH15</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29-06-2024</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Quốc Hội</w:t>
            </w:r>
          </w:p>
        </w:tc>
      </w:tr>
      <w:tr w:rsidR="003A2BE4">
        <w:tblPrEx>
          <w:tblCellMar>
            <w:top w:w="0" w:type="dxa"/>
            <w:bottom w:w="0" w:type="dxa"/>
          </w:tblCellMar>
        </w:tblPrEx>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75/2024/TT-BCA</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15-11-2024</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Bộ trưởng Bộ Công an</w:t>
            </w:r>
          </w:p>
        </w:tc>
      </w:tr>
      <w:tr w:rsidR="003A2BE4">
        <w:tblPrEx>
          <w:tblCellMar>
            <w:top w:w="0" w:type="dxa"/>
            <w:bottom w:w="0" w:type="dxa"/>
          </w:tblCellMar>
        </w:tblPrEx>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77/2024/TT-BCA</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15-11-2024</w:t>
            </w:r>
          </w:p>
        </w:tc>
        <w:tc>
          <w:tcPr>
            <w:tcW w:w="0" w:type="auto"/>
          </w:tcPr>
          <w:p w:rsidR="003A2BE4" w:rsidRDefault="003A2BE4"/>
          <w:p w:rsidR="003A2BE4" w:rsidRDefault="006448C6">
            <w:pPr>
              <w:spacing w:after="0" w:line="276" w:lineRule="auto"/>
            </w:pPr>
            <w:r>
              <w:rPr>
                <w:rFonts w:ascii="Times New Roman" w:eastAsia="Times New Roman" w:hAnsi="Times New Roman" w:cs="Times New Roman"/>
                <w:sz w:val="26"/>
              </w:rPr>
              <w:t>Bộ trưởng Bộ Công an</w:t>
            </w:r>
          </w:p>
        </w:tc>
      </w:tr>
    </w:tbl>
    <w:p w:rsidR="003A2BE4" w:rsidRDefault="006448C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Cấp lại giấy phép sử dụng vũ khí thể thao đối với các trường hợp thay đổi thông tin về cơ quan, tổ chức, doanh nghiệp hoặc mất, hư hỏng giấy phép sử dụng cho đối tượng được trang bị vũ khí thể thao theo quy định tại khoản 1 Điều 24 Luật Quản lý, sử dụng vũ khí, vật liệu nổ và công cụ hỗ trợ (Luật số 42/2024/QH15 ngày 29/6/2024); cụ thể:  “1. Đối tượng được trang bị vũ khí thể thao bao gồm: a) Quân đội nhân dân; b) Dân quân tự vệ; c) Cảnh sát biển; d) Công an nhân dân;  đ) Câu lạc bộ, cơ sở đào tạo, huấn luy</w:t>
      </w:r>
      <w:r>
        <w:rPr>
          <w:rFonts w:ascii="Times New Roman" w:eastAsia="Times New Roman" w:hAnsi="Times New Roman" w:cs="Times New Roman"/>
          <w:sz w:val="26"/>
        </w:rPr>
        <w:t>ện thể thao có giấy phép hoạt động; e) Trung tâm giáo dục quốc phòng và an ninh; g) Cơ quan, tổ chức, doanh nghiệp khác được thành lập, cấp phép hoạt động trong luyện tập, thi đấu thể thao.”.</w:t>
      </w:r>
    </w:p>
    <w:p w:rsidR="003A2BE4" w:rsidRDefault="006448C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A2BE4" w:rsidRDefault="006448C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https://thutuc.dichvucong.gov.vn/p/home/dvc-tthc-thu-tuc-hanh-chinh-chi-tiet.html?ma_thu_tuc=373299</w:t>
      </w:r>
    </w:p>
    <w:sectPr w:rsidR="003A2BE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A2BE4"/>
    <w:rsid w:val="003A2BE4"/>
    <w:rsid w:val="003F1D9B"/>
    <w:rsid w:val="0064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D93BE1-F1D9-448C-9DB0-355AA64A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2025-11-24T09:18:00Z</dcterms:created>
  <dcterms:modified xsi:type="dcterms:W3CDTF">2025-11-24T09:18:00Z</dcterms:modified>
</cp:coreProperties>
</file>