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82A7B" w:rsidRDefault="006964D2">
      <w:pPr>
        <w:spacing w:after="300" w:line="276" w:lineRule="auto"/>
        <w:jc w:val="center"/>
      </w:pPr>
      <w:r>
        <w:rPr>
          <w:rFonts w:ascii="Times New Roman" w:eastAsia="Times New Roman" w:hAnsi="Times New Roman" w:cs="Times New Roman"/>
          <w:b/>
          <w:sz w:val="26"/>
        </w:rPr>
        <w:t>Chi tiết thủ tục hành chính</w:t>
      </w:r>
    </w:p>
    <w:p w:rsidR="00782A7B" w:rsidRDefault="006964D2">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3.000403</w:t>
      </w:r>
    </w:p>
    <w:p w:rsidR="00782A7B" w:rsidRDefault="006964D2">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1842/QĐ-BCA</w:t>
      </w:r>
    </w:p>
    <w:p w:rsidR="00782A7B" w:rsidRDefault="006964D2">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Chấp thuận tổ chức, cá nhân đưa xe ô tô có tay lái bên phải vào tham gia giao thông tại Việt Nam không phải mục đích du lịch</w:t>
      </w:r>
    </w:p>
    <w:p w:rsidR="00782A7B" w:rsidRDefault="006964D2">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782A7B" w:rsidRDefault="006964D2">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rsidR="00782A7B" w:rsidRDefault="006964D2">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Bảo đảm trật tự, an toàn giao thông đường bộ</w:t>
      </w:r>
    </w:p>
    <w:p w:rsidR="00782A7B" w:rsidRDefault="006964D2">
      <w:pPr>
        <w:spacing w:after="0" w:line="276" w:lineRule="auto"/>
        <w:jc w:val="both"/>
      </w:pPr>
      <w:r>
        <w:rPr>
          <w:rFonts w:ascii="Times New Roman" w:eastAsia="Times New Roman" w:hAnsi="Times New Roman" w:cs="Times New Roman"/>
          <w:b/>
          <w:sz w:val="26"/>
        </w:rPr>
        <w:t xml:space="preserve">Trình tự thực hiện: </w:t>
      </w:r>
    </w:p>
    <w:p w:rsidR="00782A7B" w:rsidRDefault="00782A7B">
      <w:pPr>
        <w:shd w:val="clear" w:color="auto" w:fill="F2F6F9"/>
        <w:spacing w:before="120" w:after="0" w:line="276" w:lineRule="auto"/>
        <w:jc w:val="both"/>
      </w:pPr>
    </w:p>
    <w:p w:rsidR="00782A7B" w:rsidRDefault="006964D2">
      <w:pPr>
        <w:spacing w:after="0" w:line="276" w:lineRule="auto"/>
        <w:jc w:val="both"/>
      </w:pPr>
      <w:r>
        <w:rPr>
          <w:rFonts w:ascii="Times New Roman" w:eastAsia="Times New Roman" w:hAnsi="Times New Roman" w:cs="Times New Roman"/>
          <w:sz w:val="26"/>
        </w:rPr>
        <w:t>Bước 1: Tổ chức, cá nhân đưa xe ô tô có tay lái bên phải vào tham gia giao thông tại Việt Nam không phải mục đích du lịch gửi hồ sơ đến Cục Cảnh sát giao thông.  Bước 2: Cục Cảnh sát giao thông tiếp nhận hồ sơ, kiểm tra và xử lý hồ sơ.  Bước 3: Trả kết quả.</w:t>
      </w:r>
    </w:p>
    <w:p w:rsidR="00782A7B" w:rsidRDefault="006964D2">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518"/>
        <w:gridCol w:w="1560"/>
        <w:gridCol w:w="2559"/>
        <w:gridCol w:w="3774"/>
      </w:tblGrid>
      <w:tr w:rsidR="00782A7B">
        <w:tblPrEx>
          <w:tblCellMar>
            <w:top w:w="0" w:type="dxa"/>
            <w:bottom w:w="0" w:type="dxa"/>
          </w:tblCellMar>
        </w:tblPrEx>
        <w:tc>
          <w:tcPr>
            <w:tcW w:w="1500" w:type="dxa"/>
          </w:tcPr>
          <w:p w:rsidR="00782A7B" w:rsidRDefault="00782A7B"/>
          <w:p w:rsidR="00782A7B" w:rsidRDefault="006964D2">
            <w:pPr>
              <w:spacing w:after="0" w:line="276" w:lineRule="auto"/>
              <w:jc w:val="center"/>
            </w:pPr>
            <w:r>
              <w:rPr>
                <w:rFonts w:ascii="Times New Roman" w:eastAsia="Times New Roman" w:hAnsi="Times New Roman" w:cs="Times New Roman"/>
                <w:b/>
                <w:sz w:val="26"/>
              </w:rPr>
              <w:t>Hình thức nộp</w:t>
            </w:r>
          </w:p>
        </w:tc>
        <w:tc>
          <w:tcPr>
            <w:tcW w:w="2000" w:type="dxa"/>
          </w:tcPr>
          <w:p w:rsidR="00782A7B" w:rsidRDefault="00782A7B"/>
          <w:p w:rsidR="00782A7B" w:rsidRDefault="006964D2">
            <w:pPr>
              <w:spacing w:after="0" w:line="276" w:lineRule="auto"/>
              <w:jc w:val="center"/>
            </w:pPr>
            <w:r>
              <w:rPr>
                <w:rFonts w:ascii="Times New Roman" w:eastAsia="Times New Roman" w:hAnsi="Times New Roman" w:cs="Times New Roman"/>
                <w:b/>
                <w:sz w:val="26"/>
              </w:rPr>
              <w:t>Thời hạn giải quyết</w:t>
            </w:r>
          </w:p>
        </w:tc>
        <w:tc>
          <w:tcPr>
            <w:tcW w:w="3500" w:type="dxa"/>
          </w:tcPr>
          <w:p w:rsidR="00782A7B" w:rsidRDefault="00782A7B"/>
          <w:p w:rsidR="00782A7B" w:rsidRDefault="006964D2">
            <w:pPr>
              <w:spacing w:after="0" w:line="276" w:lineRule="auto"/>
              <w:jc w:val="center"/>
            </w:pPr>
            <w:r>
              <w:rPr>
                <w:rFonts w:ascii="Times New Roman" w:eastAsia="Times New Roman" w:hAnsi="Times New Roman" w:cs="Times New Roman"/>
                <w:b/>
                <w:sz w:val="26"/>
              </w:rPr>
              <w:t>Phí, lệ phí</w:t>
            </w:r>
          </w:p>
        </w:tc>
        <w:tc>
          <w:tcPr>
            <w:tcW w:w="3000" w:type="dxa"/>
          </w:tcPr>
          <w:p w:rsidR="00782A7B" w:rsidRDefault="00782A7B"/>
          <w:p w:rsidR="00782A7B" w:rsidRDefault="006964D2">
            <w:pPr>
              <w:spacing w:after="0" w:line="276" w:lineRule="auto"/>
              <w:jc w:val="center"/>
            </w:pPr>
            <w:r>
              <w:rPr>
                <w:rFonts w:ascii="Times New Roman" w:eastAsia="Times New Roman" w:hAnsi="Times New Roman" w:cs="Times New Roman"/>
                <w:b/>
                <w:sz w:val="26"/>
              </w:rPr>
              <w:t>Mô tả</w:t>
            </w:r>
          </w:p>
        </w:tc>
      </w:tr>
      <w:tr w:rsidR="00782A7B">
        <w:tblPrEx>
          <w:tblCellMar>
            <w:top w:w="0" w:type="dxa"/>
            <w:bottom w:w="0" w:type="dxa"/>
          </w:tblCellMar>
        </w:tblPrEx>
        <w:tc>
          <w:tcPr>
            <w:tcW w:w="0" w:type="auto"/>
          </w:tcPr>
          <w:p w:rsidR="00782A7B" w:rsidRDefault="00782A7B"/>
          <w:p w:rsidR="00782A7B" w:rsidRDefault="006964D2">
            <w:pPr>
              <w:spacing w:after="0" w:line="276" w:lineRule="auto"/>
            </w:pPr>
            <w:r>
              <w:rPr>
                <w:rFonts w:ascii="Times New Roman" w:eastAsia="Times New Roman" w:hAnsi="Times New Roman" w:cs="Times New Roman"/>
                <w:sz w:val="26"/>
              </w:rPr>
              <w:t>Trực tiếp</w:t>
            </w:r>
          </w:p>
        </w:tc>
        <w:tc>
          <w:tcPr>
            <w:tcW w:w="0" w:type="auto"/>
          </w:tcPr>
          <w:p w:rsidR="00782A7B" w:rsidRDefault="00782A7B"/>
          <w:p w:rsidR="00782A7B" w:rsidRDefault="006964D2">
            <w:pPr>
              <w:spacing w:after="0" w:line="276" w:lineRule="auto"/>
            </w:pPr>
            <w:r>
              <w:rPr>
                <w:rFonts w:ascii="Times New Roman" w:eastAsia="Times New Roman" w:hAnsi="Times New Roman" w:cs="Times New Roman"/>
                <w:sz w:val="26"/>
              </w:rPr>
              <w:t>5 Ngày làm việc</w:t>
            </w:r>
          </w:p>
        </w:tc>
        <w:tc>
          <w:tcPr>
            <w:tcW w:w="0" w:type="auto"/>
          </w:tcPr>
          <w:p w:rsidR="00782A7B" w:rsidRDefault="00782A7B"/>
          <w:p w:rsidR="00782A7B" w:rsidRDefault="006964D2">
            <w:pPr>
              <w:spacing w:after="0" w:line="276" w:lineRule="auto"/>
            </w:pPr>
            <w:r>
              <w:rPr>
                <w:rFonts w:ascii="Times New Roman" w:eastAsia="Times New Roman" w:hAnsi="Times New Roman" w:cs="Times New Roman"/>
                <w:sz w:val="26"/>
              </w:rPr>
              <w:t>Phí : 0 Đồng</w:t>
            </w:r>
          </w:p>
        </w:tc>
        <w:tc>
          <w:tcPr>
            <w:tcW w:w="0" w:type="auto"/>
          </w:tcPr>
          <w:p w:rsidR="00782A7B" w:rsidRDefault="00782A7B"/>
          <w:p w:rsidR="00782A7B" w:rsidRDefault="006964D2">
            <w:pPr>
              <w:spacing w:after="0" w:line="276" w:lineRule="auto"/>
            </w:pPr>
            <w:r>
              <w:rPr>
                <w:rFonts w:ascii="Times New Roman" w:eastAsia="Times New Roman" w:hAnsi="Times New Roman" w:cs="Times New Roman"/>
                <w:sz w:val="26"/>
              </w:rPr>
              <w:t>05 ngày làm việc, kể từ ngày nhận đủ hồ sơ hợp lệ.</w:t>
            </w:r>
          </w:p>
        </w:tc>
      </w:tr>
      <w:tr w:rsidR="00782A7B">
        <w:tblPrEx>
          <w:tblCellMar>
            <w:top w:w="0" w:type="dxa"/>
            <w:bottom w:w="0" w:type="dxa"/>
          </w:tblCellMar>
        </w:tblPrEx>
        <w:tc>
          <w:tcPr>
            <w:tcW w:w="0" w:type="auto"/>
          </w:tcPr>
          <w:p w:rsidR="00782A7B" w:rsidRDefault="00782A7B"/>
          <w:p w:rsidR="00782A7B" w:rsidRDefault="006964D2">
            <w:pPr>
              <w:spacing w:after="0" w:line="276" w:lineRule="auto"/>
            </w:pPr>
            <w:r>
              <w:rPr>
                <w:rFonts w:ascii="Times New Roman" w:eastAsia="Times New Roman" w:hAnsi="Times New Roman" w:cs="Times New Roman"/>
                <w:sz w:val="26"/>
              </w:rPr>
              <w:t>Trực tuyến</w:t>
            </w:r>
          </w:p>
        </w:tc>
        <w:tc>
          <w:tcPr>
            <w:tcW w:w="0" w:type="auto"/>
          </w:tcPr>
          <w:p w:rsidR="00782A7B" w:rsidRDefault="00782A7B"/>
          <w:p w:rsidR="00782A7B" w:rsidRDefault="006964D2">
            <w:pPr>
              <w:spacing w:after="0" w:line="276" w:lineRule="auto"/>
            </w:pPr>
            <w:r>
              <w:rPr>
                <w:rFonts w:ascii="Times New Roman" w:eastAsia="Times New Roman" w:hAnsi="Times New Roman" w:cs="Times New Roman"/>
                <w:sz w:val="26"/>
              </w:rPr>
              <w:t>5 Ngày làm việc</w:t>
            </w:r>
          </w:p>
        </w:tc>
        <w:tc>
          <w:tcPr>
            <w:tcW w:w="0" w:type="auto"/>
          </w:tcPr>
          <w:p w:rsidR="00782A7B" w:rsidRDefault="00782A7B"/>
          <w:p w:rsidR="00782A7B" w:rsidRDefault="006964D2">
            <w:pPr>
              <w:spacing w:after="0" w:line="276" w:lineRule="auto"/>
            </w:pPr>
            <w:r>
              <w:rPr>
                <w:rFonts w:ascii="Times New Roman" w:eastAsia="Times New Roman" w:hAnsi="Times New Roman" w:cs="Times New Roman"/>
                <w:sz w:val="26"/>
              </w:rPr>
              <w:t>Phí : 0 Đồng</w:t>
            </w:r>
          </w:p>
        </w:tc>
        <w:tc>
          <w:tcPr>
            <w:tcW w:w="0" w:type="auto"/>
          </w:tcPr>
          <w:p w:rsidR="00782A7B" w:rsidRDefault="00782A7B"/>
          <w:p w:rsidR="00782A7B" w:rsidRDefault="006964D2">
            <w:pPr>
              <w:spacing w:after="0" w:line="276" w:lineRule="auto"/>
            </w:pPr>
            <w:r>
              <w:rPr>
                <w:rFonts w:ascii="Times New Roman" w:eastAsia="Times New Roman" w:hAnsi="Times New Roman" w:cs="Times New Roman"/>
                <w:sz w:val="26"/>
              </w:rPr>
              <w:t>05 ngày làm việc, kể từ ngày nhận đủ hồ sơ hợp lệ.</w:t>
            </w:r>
          </w:p>
        </w:tc>
      </w:tr>
      <w:tr w:rsidR="00782A7B">
        <w:tblPrEx>
          <w:tblCellMar>
            <w:top w:w="0" w:type="dxa"/>
            <w:bottom w:w="0" w:type="dxa"/>
          </w:tblCellMar>
        </w:tblPrEx>
        <w:tc>
          <w:tcPr>
            <w:tcW w:w="0" w:type="auto"/>
          </w:tcPr>
          <w:p w:rsidR="00782A7B" w:rsidRDefault="00782A7B"/>
          <w:p w:rsidR="00782A7B" w:rsidRDefault="006964D2">
            <w:pPr>
              <w:spacing w:after="0" w:line="276" w:lineRule="auto"/>
            </w:pPr>
            <w:r>
              <w:rPr>
                <w:rFonts w:ascii="Times New Roman" w:eastAsia="Times New Roman" w:hAnsi="Times New Roman" w:cs="Times New Roman"/>
                <w:sz w:val="26"/>
              </w:rPr>
              <w:t>Dịch vụ bưu chính</w:t>
            </w:r>
          </w:p>
        </w:tc>
        <w:tc>
          <w:tcPr>
            <w:tcW w:w="0" w:type="auto"/>
          </w:tcPr>
          <w:p w:rsidR="00782A7B" w:rsidRDefault="00782A7B"/>
          <w:p w:rsidR="00782A7B" w:rsidRDefault="006964D2">
            <w:pPr>
              <w:spacing w:after="0" w:line="276" w:lineRule="auto"/>
            </w:pPr>
            <w:r>
              <w:rPr>
                <w:rFonts w:ascii="Times New Roman" w:eastAsia="Times New Roman" w:hAnsi="Times New Roman" w:cs="Times New Roman"/>
                <w:sz w:val="26"/>
              </w:rPr>
              <w:t>5 Ngày làm việc</w:t>
            </w:r>
          </w:p>
        </w:tc>
        <w:tc>
          <w:tcPr>
            <w:tcW w:w="0" w:type="auto"/>
          </w:tcPr>
          <w:p w:rsidR="00782A7B" w:rsidRDefault="00782A7B"/>
          <w:p w:rsidR="00782A7B" w:rsidRDefault="006964D2">
            <w:pPr>
              <w:spacing w:after="0" w:line="276" w:lineRule="auto"/>
            </w:pPr>
            <w:r>
              <w:rPr>
                <w:rFonts w:ascii="Times New Roman" w:eastAsia="Times New Roman" w:hAnsi="Times New Roman" w:cs="Times New Roman"/>
                <w:sz w:val="26"/>
              </w:rPr>
              <w:t>Phí : 0 Đồng</w:t>
            </w:r>
          </w:p>
        </w:tc>
        <w:tc>
          <w:tcPr>
            <w:tcW w:w="0" w:type="auto"/>
          </w:tcPr>
          <w:p w:rsidR="00782A7B" w:rsidRDefault="00782A7B"/>
          <w:p w:rsidR="00782A7B" w:rsidRDefault="006964D2">
            <w:pPr>
              <w:spacing w:after="0" w:line="276" w:lineRule="auto"/>
            </w:pPr>
            <w:r>
              <w:rPr>
                <w:rFonts w:ascii="Times New Roman" w:eastAsia="Times New Roman" w:hAnsi="Times New Roman" w:cs="Times New Roman"/>
                <w:sz w:val="26"/>
              </w:rPr>
              <w:t>05 ngày làm việc, kể từ ngày nhận đủ hồ sơ hợp lệ.</w:t>
            </w:r>
          </w:p>
        </w:tc>
      </w:tr>
    </w:tbl>
    <w:p w:rsidR="00782A7B" w:rsidRDefault="006964D2">
      <w:pPr>
        <w:spacing w:before="240" w:after="0" w:line="276" w:lineRule="auto"/>
        <w:jc w:val="both"/>
      </w:pPr>
      <w:r>
        <w:rPr>
          <w:rFonts w:ascii="Times New Roman" w:eastAsia="Times New Roman" w:hAnsi="Times New Roman" w:cs="Times New Roman"/>
          <w:b/>
          <w:sz w:val="26"/>
        </w:rPr>
        <w:t xml:space="preserve">Thành phần hồ sơ: </w:t>
      </w:r>
    </w:p>
    <w:p w:rsidR="00782A7B" w:rsidRDefault="006964D2">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24"/>
        <w:gridCol w:w="8095"/>
        <w:gridCol w:w="592"/>
      </w:tblGrid>
      <w:tr w:rsidR="00782A7B">
        <w:tblPrEx>
          <w:tblCellMar>
            <w:top w:w="0" w:type="dxa"/>
            <w:bottom w:w="0" w:type="dxa"/>
          </w:tblCellMar>
        </w:tblPrEx>
        <w:tc>
          <w:tcPr>
            <w:tcW w:w="6000" w:type="dxa"/>
          </w:tcPr>
          <w:p w:rsidR="00782A7B" w:rsidRDefault="00782A7B"/>
          <w:p w:rsidR="00782A7B" w:rsidRDefault="006964D2">
            <w:pPr>
              <w:spacing w:after="0" w:line="276" w:lineRule="auto"/>
              <w:jc w:val="center"/>
            </w:pPr>
            <w:r>
              <w:rPr>
                <w:rFonts w:ascii="Times New Roman" w:eastAsia="Times New Roman" w:hAnsi="Times New Roman" w:cs="Times New Roman"/>
                <w:b/>
                <w:sz w:val="26"/>
              </w:rPr>
              <w:t>Tên giấy tờ</w:t>
            </w:r>
          </w:p>
        </w:tc>
        <w:tc>
          <w:tcPr>
            <w:tcW w:w="2000" w:type="dxa"/>
          </w:tcPr>
          <w:p w:rsidR="00782A7B" w:rsidRDefault="00782A7B"/>
          <w:p w:rsidR="00782A7B" w:rsidRDefault="006964D2">
            <w:pPr>
              <w:spacing w:after="0" w:line="276" w:lineRule="auto"/>
              <w:jc w:val="center"/>
            </w:pPr>
            <w:r>
              <w:rPr>
                <w:rFonts w:ascii="Times New Roman" w:eastAsia="Times New Roman" w:hAnsi="Times New Roman" w:cs="Times New Roman"/>
                <w:b/>
                <w:sz w:val="26"/>
              </w:rPr>
              <w:t>Mẫu đơn, tờ khai</w:t>
            </w:r>
          </w:p>
        </w:tc>
        <w:tc>
          <w:tcPr>
            <w:tcW w:w="2000" w:type="dxa"/>
          </w:tcPr>
          <w:p w:rsidR="00782A7B" w:rsidRDefault="00782A7B"/>
          <w:p w:rsidR="00782A7B" w:rsidRDefault="006964D2">
            <w:pPr>
              <w:spacing w:after="0" w:line="276" w:lineRule="auto"/>
              <w:jc w:val="center"/>
            </w:pPr>
            <w:r>
              <w:rPr>
                <w:rFonts w:ascii="Times New Roman" w:eastAsia="Times New Roman" w:hAnsi="Times New Roman" w:cs="Times New Roman"/>
                <w:b/>
                <w:sz w:val="26"/>
              </w:rPr>
              <w:t>Số lượng</w:t>
            </w:r>
          </w:p>
        </w:tc>
      </w:tr>
      <w:tr w:rsidR="00782A7B">
        <w:tblPrEx>
          <w:tblCellMar>
            <w:top w:w="0" w:type="dxa"/>
            <w:bottom w:w="0" w:type="dxa"/>
          </w:tblCellMar>
        </w:tblPrEx>
        <w:tc>
          <w:tcPr>
            <w:tcW w:w="0" w:type="auto"/>
          </w:tcPr>
          <w:p w:rsidR="00782A7B" w:rsidRDefault="00782A7B"/>
          <w:p w:rsidR="00782A7B" w:rsidRDefault="006964D2">
            <w:pPr>
              <w:spacing w:after="0" w:line="276" w:lineRule="auto"/>
            </w:pPr>
            <w:r>
              <w:rPr>
                <w:rFonts w:ascii="Times New Roman" w:eastAsia="Times New Roman" w:hAnsi="Times New Roman" w:cs="Times New Roman"/>
                <w:sz w:val="26"/>
              </w:rPr>
              <w:lastRenderedPageBreak/>
              <w:t xml:space="preserve">Công hàm của cơ quan đại diện ngoại giao, cơ quan lãnh sự hoặc cơ quan đại diện của tổ chức quốc tế liên Chính phủ tại Việt Nam đề nghị và nêu rõ lý do cho phương tiện tham gia giao thông tại  Việt </w:t>
            </w:r>
            <w:r>
              <w:rPr>
                <w:rFonts w:ascii="Times New Roman" w:eastAsia="Times New Roman" w:hAnsi="Times New Roman" w:cs="Times New Roman"/>
                <w:sz w:val="26"/>
              </w:rPr>
              <w:lastRenderedPageBreak/>
              <w:t>Nam.</w:t>
            </w:r>
          </w:p>
        </w:tc>
        <w:tc>
          <w:tcPr>
            <w:tcW w:w="0" w:type="auto"/>
          </w:tcPr>
          <w:p w:rsidR="00782A7B" w:rsidRDefault="00782A7B"/>
        </w:tc>
        <w:tc>
          <w:tcPr>
            <w:tcW w:w="0" w:type="auto"/>
          </w:tcPr>
          <w:p w:rsidR="00782A7B" w:rsidRDefault="00782A7B"/>
          <w:p w:rsidR="00782A7B" w:rsidRDefault="006964D2">
            <w:pPr>
              <w:spacing w:after="0" w:line="276" w:lineRule="auto"/>
            </w:pPr>
            <w:r>
              <w:rPr>
                <w:rFonts w:ascii="Times New Roman" w:eastAsia="Times New Roman" w:hAnsi="Times New Roman" w:cs="Times New Roman"/>
                <w:sz w:val="26"/>
              </w:rPr>
              <w:lastRenderedPageBreak/>
              <w:t>Bản chính: 1</w:t>
            </w:r>
            <w:r>
              <w:rPr>
                <w:rFonts w:ascii="Times New Roman" w:eastAsia="Times New Roman" w:hAnsi="Times New Roman" w:cs="Times New Roman"/>
                <w:sz w:val="26"/>
              </w:rPr>
              <w:br/>
              <w:t>Bản sao: 0</w:t>
            </w:r>
          </w:p>
        </w:tc>
      </w:tr>
      <w:tr w:rsidR="00782A7B">
        <w:tblPrEx>
          <w:tblCellMar>
            <w:top w:w="0" w:type="dxa"/>
            <w:bottom w:w="0" w:type="dxa"/>
          </w:tblCellMar>
        </w:tblPrEx>
        <w:tc>
          <w:tcPr>
            <w:tcW w:w="0" w:type="auto"/>
          </w:tcPr>
          <w:p w:rsidR="00782A7B" w:rsidRDefault="00782A7B"/>
          <w:p w:rsidR="00782A7B" w:rsidRDefault="006964D2">
            <w:pPr>
              <w:spacing w:after="0" w:line="276" w:lineRule="auto"/>
            </w:pPr>
            <w:r>
              <w:rPr>
                <w:rFonts w:ascii="Times New Roman" w:eastAsia="Times New Roman" w:hAnsi="Times New Roman" w:cs="Times New Roman"/>
                <w:sz w:val="26"/>
              </w:rPr>
              <w:t>Văn bản đề nghị chấp thuận kèm theo danh sách  người điều khiển và thông tin về xe cơ giới.</w:t>
            </w:r>
          </w:p>
        </w:tc>
        <w:tc>
          <w:tcPr>
            <w:tcW w:w="0" w:type="auto"/>
          </w:tcPr>
          <w:p w:rsidR="00782A7B" w:rsidRDefault="00782A7B"/>
          <w:p w:rsidR="00782A7B" w:rsidRDefault="006964D2">
            <w:pPr>
              <w:spacing w:after="0" w:line="276" w:lineRule="auto"/>
            </w:pPr>
            <w:r>
              <w:rPr>
                <w:rFonts w:ascii="Times New Roman" w:eastAsia="Times New Roman" w:hAnsi="Times New Roman" w:cs="Times New Roman"/>
                <w:sz w:val="26"/>
              </w:rPr>
              <w:t>4.ChpthuntchccnhnaxetctaylibnphivothamgiagiaothngtiVitNamkhngphimcchdulch.docx</w:t>
            </w:r>
          </w:p>
        </w:tc>
        <w:tc>
          <w:tcPr>
            <w:tcW w:w="0" w:type="auto"/>
          </w:tcPr>
          <w:p w:rsidR="00782A7B" w:rsidRDefault="00782A7B"/>
          <w:p w:rsidR="00782A7B" w:rsidRDefault="006964D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782A7B" w:rsidRDefault="006964D2">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Tổ chức (không bao gồm doanh nghiệp, HTX)</w:t>
      </w:r>
    </w:p>
    <w:p w:rsidR="00782A7B" w:rsidRDefault="006964D2">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Cảnh sát giao thông</w:t>
      </w:r>
    </w:p>
    <w:p w:rsidR="00782A7B" w:rsidRDefault="006964D2">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782A7B" w:rsidRDefault="006964D2">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782A7B" w:rsidRDefault="006964D2">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782A7B" w:rsidRDefault="006964D2">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782A7B" w:rsidRDefault="006964D2">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Văn bản chấp thuận hoặc văn bản không chấp thuận việc đưa xe ô tô có tay lái bên phải vào tham gia giao thông tại Việt Nam không phải mục đích du lịch</w:t>
      </w:r>
    </w:p>
    <w:p w:rsidR="00782A7B" w:rsidRDefault="006964D2">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06"/>
        <w:gridCol w:w="5492"/>
        <w:gridCol w:w="868"/>
        <w:gridCol w:w="1359"/>
      </w:tblGrid>
      <w:tr w:rsidR="00782A7B">
        <w:tblPrEx>
          <w:tblCellMar>
            <w:top w:w="0" w:type="dxa"/>
            <w:bottom w:w="0" w:type="dxa"/>
          </w:tblCellMar>
        </w:tblPrEx>
        <w:tc>
          <w:tcPr>
            <w:tcW w:w="2000" w:type="dxa"/>
          </w:tcPr>
          <w:p w:rsidR="00782A7B" w:rsidRDefault="00782A7B"/>
          <w:p w:rsidR="00782A7B" w:rsidRDefault="006964D2">
            <w:pPr>
              <w:spacing w:after="0" w:line="276" w:lineRule="auto"/>
              <w:jc w:val="center"/>
            </w:pPr>
            <w:r>
              <w:rPr>
                <w:rFonts w:ascii="Times New Roman" w:eastAsia="Times New Roman" w:hAnsi="Times New Roman" w:cs="Times New Roman"/>
                <w:b/>
                <w:sz w:val="26"/>
              </w:rPr>
              <w:t>Số ký hiệu</w:t>
            </w:r>
          </w:p>
        </w:tc>
        <w:tc>
          <w:tcPr>
            <w:tcW w:w="3500" w:type="dxa"/>
          </w:tcPr>
          <w:p w:rsidR="00782A7B" w:rsidRDefault="00782A7B"/>
          <w:p w:rsidR="00782A7B" w:rsidRDefault="006964D2">
            <w:pPr>
              <w:spacing w:after="0" w:line="276" w:lineRule="auto"/>
              <w:jc w:val="center"/>
            </w:pPr>
            <w:r>
              <w:rPr>
                <w:rFonts w:ascii="Times New Roman" w:eastAsia="Times New Roman" w:hAnsi="Times New Roman" w:cs="Times New Roman"/>
                <w:b/>
                <w:sz w:val="26"/>
              </w:rPr>
              <w:t>Trích yếu</w:t>
            </w:r>
          </w:p>
        </w:tc>
        <w:tc>
          <w:tcPr>
            <w:tcW w:w="1500" w:type="dxa"/>
          </w:tcPr>
          <w:p w:rsidR="00782A7B" w:rsidRDefault="00782A7B"/>
          <w:p w:rsidR="00782A7B" w:rsidRDefault="006964D2">
            <w:pPr>
              <w:spacing w:after="0" w:line="276" w:lineRule="auto"/>
              <w:jc w:val="center"/>
            </w:pPr>
            <w:r>
              <w:rPr>
                <w:rFonts w:ascii="Times New Roman" w:eastAsia="Times New Roman" w:hAnsi="Times New Roman" w:cs="Times New Roman"/>
                <w:b/>
                <w:sz w:val="26"/>
              </w:rPr>
              <w:t>Ngày ban hành</w:t>
            </w:r>
          </w:p>
        </w:tc>
        <w:tc>
          <w:tcPr>
            <w:tcW w:w="3000" w:type="dxa"/>
          </w:tcPr>
          <w:p w:rsidR="00782A7B" w:rsidRDefault="00782A7B"/>
          <w:p w:rsidR="00782A7B" w:rsidRDefault="006964D2">
            <w:pPr>
              <w:spacing w:after="0" w:line="276" w:lineRule="auto"/>
              <w:jc w:val="center"/>
            </w:pPr>
            <w:r>
              <w:rPr>
                <w:rFonts w:ascii="Times New Roman" w:eastAsia="Times New Roman" w:hAnsi="Times New Roman" w:cs="Times New Roman"/>
                <w:b/>
                <w:sz w:val="26"/>
              </w:rPr>
              <w:t>Cơ quan ban hành</w:t>
            </w:r>
          </w:p>
        </w:tc>
      </w:tr>
      <w:tr w:rsidR="00782A7B">
        <w:tblPrEx>
          <w:tblCellMar>
            <w:top w:w="0" w:type="dxa"/>
            <w:bottom w:w="0" w:type="dxa"/>
          </w:tblCellMar>
        </w:tblPrEx>
        <w:tc>
          <w:tcPr>
            <w:tcW w:w="0" w:type="auto"/>
          </w:tcPr>
          <w:p w:rsidR="00782A7B" w:rsidRDefault="00782A7B"/>
          <w:p w:rsidR="00782A7B" w:rsidRDefault="006964D2">
            <w:pPr>
              <w:spacing w:after="0" w:line="276" w:lineRule="auto"/>
            </w:pPr>
            <w:r>
              <w:rPr>
                <w:rFonts w:ascii="Times New Roman" w:eastAsia="Times New Roman" w:hAnsi="Times New Roman" w:cs="Times New Roman"/>
                <w:sz w:val="26"/>
              </w:rPr>
              <w:t>36/2024/QH15</w:t>
            </w:r>
          </w:p>
        </w:tc>
        <w:tc>
          <w:tcPr>
            <w:tcW w:w="0" w:type="auto"/>
          </w:tcPr>
          <w:p w:rsidR="00782A7B" w:rsidRDefault="00782A7B"/>
          <w:p w:rsidR="00782A7B" w:rsidRDefault="006964D2">
            <w:pPr>
              <w:spacing w:after="0" w:line="276" w:lineRule="auto"/>
            </w:pPr>
            <w:r>
              <w:rPr>
                <w:rFonts w:ascii="Times New Roman" w:eastAsia="Times New Roman" w:hAnsi="Times New Roman" w:cs="Times New Roman"/>
                <w:sz w:val="26"/>
              </w:rPr>
              <w:t>Luật Trật tự, an toàn giao thông đường bộ</w:t>
            </w:r>
          </w:p>
        </w:tc>
        <w:tc>
          <w:tcPr>
            <w:tcW w:w="0" w:type="auto"/>
          </w:tcPr>
          <w:p w:rsidR="00782A7B" w:rsidRDefault="00782A7B"/>
          <w:p w:rsidR="00782A7B" w:rsidRDefault="006964D2">
            <w:pPr>
              <w:spacing w:after="0" w:line="276" w:lineRule="auto"/>
            </w:pPr>
            <w:r>
              <w:rPr>
                <w:rFonts w:ascii="Times New Roman" w:eastAsia="Times New Roman" w:hAnsi="Times New Roman" w:cs="Times New Roman"/>
                <w:sz w:val="26"/>
              </w:rPr>
              <w:t>27-06-2024</w:t>
            </w:r>
          </w:p>
        </w:tc>
        <w:tc>
          <w:tcPr>
            <w:tcW w:w="0" w:type="auto"/>
          </w:tcPr>
          <w:p w:rsidR="00782A7B" w:rsidRDefault="00782A7B"/>
          <w:p w:rsidR="00782A7B" w:rsidRDefault="006964D2">
            <w:pPr>
              <w:spacing w:after="0" w:line="276" w:lineRule="auto"/>
            </w:pPr>
            <w:r>
              <w:rPr>
                <w:rFonts w:ascii="Times New Roman" w:eastAsia="Times New Roman" w:hAnsi="Times New Roman" w:cs="Times New Roman"/>
                <w:sz w:val="26"/>
              </w:rPr>
              <w:t>Quốc Hội</w:t>
            </w:r>
          </w:p>
        </w:tc>
      </w:tr>
      <w:tr w:rsidR="00782A7B">
        <w:tblPrEx>
          <w:tblCellMar>
            <w:top w:w="0" w:type="dxa"/>
            <w:bottom w:w="0" w:type="dxa"/>
          </w:tblCellMar>
        </w:tblPrEx>
        <w:tc>
          <w:tcPr>
            <w:tcW w:w="0" w:type="auto"/>
          </w:tcPr>
          <w:p w:rsidR="00782A7B" w:rsidRDefault="00782A7B"/>
          <w:p w:rsidR="00782A7B" w:rsidRDefault="006964D2">
            <w:pPr>
              <w:spacing w:after="0" w:line="276" w:lineRule="auto"/>
            </w:pPr>
            <w:r>
              <w:rPr>
                <w:rFonts w:ascii="Times New Roman" w:eastAsia="Times New Roman" w:hAnsi="Times New Roman" w:cs="Times New Roman"/>
                <w:sz w:val="26"/>
              </w:rPr>
              <w:t>151/2024/NĐ-CP</w:t>
            </w:r>
          </w:p>
        </w:tc>
        <w:tc>
          <w:tcPr>
            <w:tcW w:w="0" w:type="auto"/>
          </w:tcPr>
          <w:p w:rsidR="00782A7B" w:rsidRDefault="00782A7B"/>
          <w:p w:rsidR="00782A7B" w:rsidRDefault="006964D2">
            <w:pPr>
              <w:spacing w:after="0" w:line="276" w:lineRule="auto"/>
            </w:pPr>
            <w:r>
              <w:rPr>
                <w:rFonts w:ascii="Times New Roman" w:eastAsia="Times New Roman" w:hAnsi="Times New Roman" w:cs="Times New Roman"/>
                <w:sz w:val="26"/>
              </w:rPr>
              <w:t>Nghị định số 151/2024/NĐ-CP của Chính phủ: Quy định chi tiết một số điều và biện pháp thi hành Luật Trật tự, an toàn giao thông đường bộ</w:t>
            </w:r>
          </w:p>
        </w:tc>
        <w:tc>
          <w:tcPr>
            <w:tcW w:w="0" w:type="auto"/>
          </w:tcPr>
          <w:p w:rsidR="00782A7B" w:rsidRDefault="00782A7B"/>
          <w:p w:rsidR="00782A7B" w:rsidRDefault="006964D2">
            <w:pPr>
              <w:spacing w:after="0" w:line="276" w:lineRule="auto"/>
            </w:pPr>
            <w:r>
              <w:rPr>
                <w:rFonts w:ascii="Times New Roman" w:eastAsia="Times New Roman" w:hAnsi="Times New Roman" w:cs="Times New Roman"/>
                <w:sz w:val="26"/>
              </w:rPr>
              <w:t>15-11-2024</w:t>
            </w:r>
          </w:p>
        </w:tc>
        <w:tc>
          <w:tcPr>
            <w:tcW w:w="0" w:type="auto"/>
          </w:tcPr>
          <w:p w:rsidR="00782A7B" w:rsidRDefault="00782A7B"/>
          <w:p w:rsidR="00782A7B" w:rsidRDefault="006964D2">
            <w:pPr>
              <w:spacing w:after="0" w:line="276" w:lineRule="auto"/>
            </w:pPr>
            <w:r>
              <w:rPr>
                <w:rFonts w:ascii="Times New Roman" w:eastAsia="Times New Roman" w:hAnsi="Times New Roman" w:cs="Times New Roman"/>
                <w:sz w:val="26"/>
              </w:rPr>
              <w:t>Chính phủ</w:t>
            </w:r>
          </w:p>
        </w:tc>
      </w:tr>
    </w:tbl>
    <w:p w:rsidR="00782A7B" w:rsidRDefault="006964D2">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Theo quy định tại khoản 2 Điều 32 Nghị định 151/2024/NĐ-CP ngày 15/11/2024 của Chính phủ, cụ thể: xe ô tô của người nước ngoài có tay lái ở bên phải tham gia giao thông tại Việt Nam không phải mục đích du lịch là xe ô tô chở người.</w:t>
      </w:r>
    </w:p>
    <w:p w:rsidR="00782A7B" w:rsidRDefault="006964D2">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782A7B" w:rsidRDefault="006964D2">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https://thutuc.dichvucong.gov.vn/p/home/dvc-tthc-thu-tuc-hanh-chinh-chi-tiet.html?ma_thu_tuc=374206</w:t>
      </w:r>
    </w:p>
    <w:sectPr w:rsidR="00782A7B">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82A7B"/>
    <w:rsid w:val="00595585"/>
    <w:rsid w:val="006964D2"/>
    <w:rsid w:val="00782A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DFE974C-008F-4D7B-A67E-A84E315BB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383</Words>
  <Characters>2189</Characters>
  <Application>Microsoft Office Word</Application>
  <DocSecurity>0</DocSecurity>
  <Lines>18</Lines>
  <Paragraphs>5</Paragraphs>
  <ScaleCrop>false</ScaleCrop>
  <Company/>
  <LinksUpToDate>false</LinksUpToDate>
  <CharactersWithSpaces>2567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2025-11-24T09:24:00Z</dcterms:created>
  <dcterms:modified xsi:type="dcterms:W3CDTF">2025-11-24T09:24:00Z</dcterms:modified>
</cp:coreProperties>
</file>