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573C" w:rsidRDefault="006A711C">
      <w:pPr>
        <w:spacing w:after="300" w:line="276" w:lineRule="auto"/>
        <w:jc w:val="center"/>
      </w:pPr>
      <w:r>
        <w:rPr>
          <w:rFonts w:ascii="Times New Roman" w:eastAsia="Times New Roman" w:hAnsi="Times New Roman" w:cs="Times New Roman"/>
          <w:b/>
          <w:sz w:val="26"/>
        </w:rPr>
        <w:t>Chi tiết thủ tục hành chính</w:t>
      </w:r>
    </w:p>
    <w:p w:rsidR="00A3573C" w:rsidRDefault="006A711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3.000404</w:t>
      </w:r>
    </w:p>
    <w:p w:rsidR="00A3573C" w:rsidRDefault="006A711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1842/QĐ-BCA</w:t>
      </w:r>
    </w:p>
    <w:p w:rsidR="00A3573C" w:rsidRDefault="006A711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Chấp thuận doanh nghiệp kinh doanh dịch vụ lữ hành quốc tế của Việt Nam tổ chức cho người nước ngoài đưa xe cơ giới nước ngoài vào Việt Nam du lịch được thay đổi lộ trình, tuyến đường di chuyển, thời gian phương tiện xuất cảnh chậm so với văn bản chấp thuận hoặc quá thời gian lưu trú tối đa tại Việt Nam</w:t>
      </w:r>
    </w:p>
    <w:p w:rsidR="00A3573C" w:rsidRDefault="006A711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A3573C" w:rsidRDefault="006A711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A3573C" w:rsidRDefault="006A711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trật tự, an toàn giao thông đường bộ</w:t>
      </w:r>
    </w:p>
    <w:p w:rsidR="00A3573C" w:rsidRDefault="006A711C">
      <w:pPr>
        <w:spacing w:after="0" w:line="276" w:lineRule="auto"/>
        <w:jc w:val="both"/>
      </w:pPr>
      <w:r>
        <w:rPr>
          <w:rFonts w:ascii="Times New Roman" w:eastAsia="Times New Roman" w:hAnsi="Times New Roman" w:cs="Times New Roman"/>
          <w:b/>
          <w:sz w:val="26"/>
        </w:rPr>
        <w:t xml:space="preserve">Trình tự thực hiện: </w:t>
      </w:r>
    </w:p>
    <w:p w:rsidR="00A3573C" w:rsidRDefault="00A3573C">
      <w:pPr>
        <w:shd w:val="clear" w:color="auto" w:fill="F2F6F9"/>
        <w:spacing w:before="120" w:after="0" w:line="276" w:lineRule="auto"/>
        <w:jc w:val="both"/>
      </w:pPr>
    </w:p>
    <w:p w:rsidR="00A3573C" w:rsidRDefault="006A711C">
      <w:pPr>
        <w:spacing w:after="0" w:line="276" w:lineRule="auto"/>
        <w:jc w:val="both"/>
      </w:pPr>
      <w:r>
        <w:rPr>
          <w:rFonts w:ascii="Times New Roman" w:eastAsia="Times New Roman" w:hAnsi="Times New Roman" w:cs="Times New Roman"/>
          <w:sz w:val="26"/>
        </w:rPr>
        <w:t>Bước 1: Doanh nghiệp kinh doanh dịch vụ lữ hành quốc tế của Việt Nam tổ chức cho người nước ngoài đưa xe cơ giới nước ngoài vào Việt Nam du lịch gửi văn bản đề nghị đến Cục Cảnh sát giao thông.  Bước 2: Cục Cảnh sát giao thông tiếp nhận văn bản đề nghị, kiểm tra và xử lý.  Bước 3: Trả kết quả.</w:t>
      </w:r>
    </w:p>
    <w:p w:rsidR="00A3573C" w:rsidRDefault="006A711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18"/>
        <w:gridCol w:w="1560"/>
        <w:gridCol w:w="2559"/>
        <w:gridCol w:w="3774"/>
      </w:tblGrid>
      <w:tr w:rsidR="00A3573C">
        <w:tblPrEx>
          <w:tblCellMar>
            <w:top w:w="0" w:type="dxa"/>
            <w:bottom w:w="0" w:type="dxa"/>
          </w:tblCellMar>
        </w:tblPrEx>
        <w:tc>
          <w:tcPr>
            <w:tcW w:w="1500" w:type="dxa"/>
          </w:tcPr>
          <w:p w:rsidR="00A3573C" w:rsidRDefault="00A3573C"/>
          <w:p w:rsidR="00A3573C" w:rsidRDefault="006A711C">
            <w:pPr>
              <w:spacing w:after="0" w:line="276" w:lineRule="auto"/>
              <w:jc w:val="center"/>
            </w:pPr>
            <w:r>
              <w:rPr>
                <w:rFonts w:ascii="Times New Roman" w:eastAsia="Times New Roman" w:hAnsi="Times New Roman" w:cs="Times New Roman"/>
                <w:b/>
                <w:sz w:val="26"/>
              </w:rPr>
              <w:t>Hình thức nộp</w:t>
            </w:r>
          </w:p>
        </w:tc>
        <w:tc>
          <w:tcPr>
            <w:tcW w:w="2000" w:type="dxa"/>
          </w:tcPr>
          <w:p w:rsidR="00A3573C" w:rsidRDefault="00A3573C"/>
          <w:p w:rsidR="00A3573C" w:rsidRDefault="006A711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A3573C" w:rsidRDefault="00A3573C"/>
          <w:p w:rsidR="00A3573C" w:rsidRDefault="006A711C">
            <w:pPr>
              <w:spacing w:after="0" w:line="276" w:lineRule="auto"/>
              <w:jc w:val="center"/>
            </w:pPr>
            <w:r>
              <w:rPr>
                <w:rFonts w:ascii="Times New Roman" w:eastAsia="Times New Roman" w:hAnsi="Times New Roman" w:cs="Times New Roman"/>
                <w:b/>
                <w:sz w:val="26"/>
              </w:rPr>
              <w:t>Phí, lệ phí</w:t>
            </w:r>
          </w:p>
        </w:tc>
        <w:tc>
          <w:tcPr>
            <w:tcW w:w="3000" w:type="dxa"/>
          </w:tcPr>
          <w:p w:rsidR="00A3573C" w:rsidRDefault="00A3573C"/>
          <w:p w:rsidR="00A3573C" w:rsidRDefault="006A711C">
            <w:pPr>
              <w:spacing w:after="0" w:line="276" w:lineRule="auto"/>
              <w:jc w:val="center"/>
            </w:pPr>
            <w:r>
              <w:rPr>
                <w:rFonts w:ascii="Times New Roman" w:eastAsia="Times New Roman" w:hAnsi="Times New Roman" w:cs="Times New Roman"/>
                <w:b/>
                <w:sz w:val="26"/>
              </w:rPr>
              <w:t>Mô tả</w:t>
            </w:r>
          </w:p>
        </w:tc>
      </w:tr>
      <w:tr w:rsidR="00A3573C">
        <w:tblPrEx>
          <w:tblCellMar>
            <w:top w:w="0" w:type="dxa"/>
            <w:bottom w:w="0" w:type="dxa"/>
          </w:tblCellMar>
        </w:tblPrEx>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Trực tiếp</w:t>
            </w:r>
          </w:p>
        </w:tc>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5 Ngày làm việc</w:t>
            </w:r>
          </w:p>
        </w:tc>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Phí : 0 Đồng</w:t>
            </w:r>
          </w:p>
        </w:tc>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05 ngày làm việc, kể từ ngày nhận đủ hồ sơ hợp lệ.</w:t>
            </w:r>
          </w:p>
        </w:tc>
      </w:tr>
      <w:tr w:rsidR="00A3573C">
        <w:tblPrEx>
          <w:tblCellMar>
            <w:top w:w="0" w:type="dxa"/>
            <w:bottom w:w="0" w:type="dxa"/>
          </w:tblCellMar>
        </w:tblPrEx>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Trực tuyến</w:t>
            </w:r>
          </w:p>
        </w:tc>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5 Ngày làm việc</w:t>
            </w:r>
          </w:p>
        </w:tc>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Phí : 0 Đồng</w:t>
            </w:r>
          </w:p>
        </w:tc>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05 ngày làm việc, kể từ ngày nhận đủ hồ sơ hợp lệ.</w:t>
            </w:r>
          </w:p>
        </w:tc>
      </w:tr>
      <w:tr w:rsidR="00A3573C">
        <w:tblPrEx>
          <w:tblCellMar>
            <w:top w:w="0" w:type="dxa"/>
            <w:bottom w:w="0" w:type="dxa"/>
          </w:tblCellMar>
        </w:tblPrEx>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Dịch vụ bưu chính</w:t>
            </w:r>
          </w:p>
        </w:tc>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5 Ngày làm việc</w:t>
            </w:r>
          </w:p>
        </w:tc>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Phí : 0 Đồng</w:t>
            </w:r>
          </w:p>
        </w:tc>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05 ngày làm việc, kể từ ngày nhận đủ hồ sơ hợp lệ.</w:t>
            </w:r>
          </w:p>
        </w:tc>
      </w:tr>
    </w:tbl>
    <w:p w:rsidR="00A3573C" w:rsidRDefault="006A711C">
      <w:pPr>
        <w:spacing w:before="240" w:after="0" w:line="276" w:lineRule="auto"/>
        <w:jc w:val="both"/>
      </w:pPr>
      <w:r>
        <w:rPr>
          <w:rFonts w:ascii="Times New Roman" w:eastAsia="Times New Roman" w:hAnsi="Times New Roman" w:cs="Times New Roman"/>
          <w:b/>
          <w:sz w:val="26"/>
        </w:rPr>
        <w:t xml:space="preserve">Thành phần hồ sơ: </w:t>
      </w:r>
    </w:p>
    <w:p w:rsidR="00A3573C" w:rsidRDefault="006A711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65"/>
        <w:gridCol w:w="7850"/>
        <w:gridCol w:w="396"/>
      </w:tblGrid>
      <w:tr w:rsidR="00A3573C">
        <w:tblPrEx>
          <w:tblCellMar>
            <w:top w:w="0" w:type="dxa"/>
            <w:bottom w:w="0" w:type="dxa"/>
          </w:tblCellMar>
        </w:tblPrEx>
        <w:tc>
          <w:tcPr>
            <w:tcW w:w="6000" w:type="dxa"/>
          </w:tcPr>
          <w:p w:rsidR="00A3573C" w:rsidRDefault="00A3573C"/>
          <w:p w:rsidR="00A3573C" w:rsidRDefault="006A711C">
            <w:pPr>
              <w:spacing w:after="0" w:line="276" w:lineRule="auto"/>
              <w:jc w:val="center"/>
            </w:pPr>
            <w:r>
              <w:rPr>
                <w:rFonts w:ascii="Times New Roman" w:eastAsia="Times New Roman" w:hAnsi="Times New Roman" w:cs="Times New Roman"/>
                <w:b/>
                <w:sz w:val="26"/>
              </w:rPr>
              <w:t>Tên giấy tờ</w:t>
            </w:r>
          </w:p>
        </w:tc>
        <w:tc>
          <w:tcPr>
            <w:tcW w:w="2000" w:type="dxa"/>
          </w:tcPr>
          <w:p w:rsidR="00A3573C" w:rsidRDefault="00A3573C"/>
          <w:p w:rsidR="00A3573C" w:rsidRDefault="006A711C">
            <w:pPr>
              <w:spacing w:after="0" w:line="276" w:lineRule="auto"/>
              <w:jc w:val="center"/>
            </w:pPr>
            <w:r>
              <w:rPr>
                <w:rFonts w:ascii="Times New Roman" w:eastAsia="Times New Roman" w:hAnsi="Times New Roman" w:cs="Times New Roman"/>
                <w:b/>
                <w:sz w:val="26"/>
              </w:rPr>
              <w:t>Mẫu đơn, tờ khai</w:t>
            </w:r>
          </w:p>
        </w:tc>
        <w:tc>
          <w:tcPr>
            <w:tcW w:w="2000" w:type="dxa"/>
          </w:tcPr>
          <w:p w:rsidR="00A3573C" w:rsidRDefault="00A3573C"/>
          <w:p w:rsidR="00A3573C" w:rsidRDefault="006A711C">
            <w:pPr>
              <w:spacing w:after="0" w:line="276" w:lineRule="auto"/>
              <w:jc w:val="center"/>
            </w:pPr>
            <w:r>
              <w:rPr>
                <w:rFonts w:ascii="Times New Roman" w:eastAsia="Times New Roman" w:hAnsi="Times New Roman" w:cs="Times New Roman"/>
                <w:b/>
                <w:sz w:val="26"/>
              </w:rPr>
              <w:t>Số lượ</w:t>
            </w:r>
            <w:r>
              <w:rPr>
                <w:rFonts w:ascii="Times New Roman" w:eastAsia="Times New Roman" w:hAnsi="Times New Roman" w:cs="Times New Roman"/>
                <w:b/>
                <w:sz w:val="26"/>
              </w:rPr>
              <w:lastRenderedPageBreak/>
              <w:t>ng</w:t>
            </w:r>
          </w:p>
        </w:tc>
      </w:tr>
      <w:tr w:rsidR="00A3573C">
        <w:tblPrEx>
          <w:tblCellMar>
            <w:top w:w="0" w:type="dxa"/>
            <w:bottom w:w="0" w:type="dxa"/>
          </w:tblCellMar>
        </w:tblPrEx>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 xml:space="preserve">Văn bản đề nghị được thay đổi lộ trình, tuyến đường di chuyển, thời gian phương tiện xuất cảnh chậm so với văn bản chấp thuận hoặc quá thời gian lưu trú tối đa tại Việt Nam theo Mẫu số 04e Phụ lục IV kèm theo Nghị định 151/2024/NĐ-CP ngày 15/11/2024 của Chính phủ. Lưu ý: Trường hợp xảy ra sự cố ảnh hưởng đến thời gian </w:t>
            </w:r>
            <w:r>
              <w:rPr>
                <w:rFonts w:ascii="Times New Roman" w:eastAsia="Times New Roman" w:hAnsi="Times New Roman" w:cs="Times New Roman"/>
                <w:sz w:val="26"/>
              </w:rPr>
              <w:lastRenderedPageBreak/>
              <w:t xml:space="preserve">xuất cảnh chậm hơn so với thời gian đã xác định trong văn bản chấp thuận hoặc quá thời gian lưu trú tối đa tại Việt Nam, doanh nghiệp kinh doanh dịch vụ lữ hành quốc tế của Việt Nam, tổ chức, cá nhân trao đổi ngay với cơ quan có thẩm quyền đã cấp phép trước đó bằng hình thức thông tin phù hợp và liên hệ ngay với cơ quan Công an nơi xảy ra sự cố; sau khi khắc phục sự cố, có văn bản theo Mẫu số 04e Phụ lục IV kèm theo Nghị định151/2024/NĐ-CP ngày 15/11/2024 của Chính phủ gửi cơ quan có thẩm quyền đã cấp phép </w:t>
            </w:r>
            <w:r>
              <w:rPr>
                <w:rFonts w:ascii="Times New Roman" w:eastAsia="Times New Roman" w:hAnsi="Times New Roman" w:cs="Times New Roman"/>
                <w:sz w:val="26"/>
              </w:rPr>
              <w:t>trước đó.</w:t>
            </w:r>
          </w:p>
        </w:tc>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5.ChpthundoanhnghipkinhdoanhdchvlhnhquctcaVitNamtchcchongincngoiaxecgiincngoivoVitNamcthayiltrnhtuynngdichuyn.docx</w:t>
            </w:r>
          </w:p>
        </w:tc>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A3573C" w:rsidRDefault="006A711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rsidR="00A3573C" w:rsidRDefault="006A711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giao thông</w:t>
      </w:r>
    </w:p>
    <w:p w:rsidR="00A3573C" w:rsidRDefault="006A711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A3573C" w:rsidRDefault="006A711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A3573C" w:rsidRDefault="006A711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A3573C" w:rsidRDefault="006A711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A3573C" w:rsidRDefault="006A711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chấp thuận hoặc văn bản không chấp thuận việc được thay đổi lộ trình, tuyến đường di chuyển, thời gian phương tiện xuất cảnh chậm so với văn bản chấp thuận hoặc quá thời gian lưu trú tối đa tại Việt Nam</w:t>
      </w:r>
    </w:p>
    <w:p w:rsidR="00A3573C" w:rsidRDefault="006A711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6"/>
        <w:gridCol w:w="5492"/>
        <w:gridCol w:w="868"/>
        <w:gridCol w:w="1359"/>
      </w:tblGrid>
      <w:tr w:rsidR="00A3573C">
        <w:tblPrEx>
          <w:tblCellMar>
            <w:top w:w="0" w:type="dxa"/>
            <w:bottom w:w="0" w:type="dxa"/>
          </w:tblCellMar>
        </w:tblPrEx>
        <w:tc>
          <w:tcPr>
            <w:tcW w:w="2000" w:type="dxa"/>
          </w:tcPr>
          <w:p w:rsidR="00A3573C" w:rsidRDefault="00A3573C"/>
          <w:p w:rsidR="00A3573C" w:rsidRDefault="006A711C">
            <w:pPr>
              <w:spacing w:after="0" w:line="276" w:lineRule="auto"/>
              <w:jc w:val="center"/>
            </w:pPr>
            <w:r>
              <w:rPr>
                <w:rFonts w:ascii="Times New Roman" w:eastAsia="Times New Roman" w:hAnsi="Times New Roman" w:cs="Times New Roman"/>
                <w:b/>
                <w:sz w:val="26"/>
              </w:rPr>
              <w:t>Số ký hiệu</w:t>
            </w:r>
          </w:p>
        </w:tc>
        <w:tc>
          <w:tcPr>
            <w:tcW w:w="3500" w:type="dxa"/>
          </w:tcPr>
          <w:p w:rsidR="00A3573C" w:rsidRDefault="00A3573C"/>
          <w:p w:rsidR="00A3573C" w:rsidRDefault="006A711C">
            <w:pPr>
              <w:spacing w:after="0" w:line="276" w:lineRule="auto"/>
              <w:jc w:val="center"/>
            </w:pPr>
            <w:r>
              <w:rPr>
                <w:rFonts w:ascii="Times New Roman" w:eastAsia="Times New Roman" w:hAnsi="Times New Roman" w:cs="Times New Roman"/>
                <w:b/>
                <w:sz w:val="26"/>
              </w:rPr>
              <w:t>Trích yếu</w:t>
            </w:r>
          </w:p>
        </w:tc>
        <w:tc>
          <w:tcPr>
            <w:tcW w:w="1500" w:type="dxa"/>
          </w:tcPr>
          <w:p w:rsidR="00A3573C" w:rsidRDefault="00A3573C"/>
          <w:p w:rsidR="00A3573C" w:rsidRDefault="006A711C">
            <w:pPr>
              <w:spacing w:after="0" w:line="276" w:lineRule="auto"/>
              <w:jc w:val="center"/>
            </w:pPr>
            <w:r>
              <w:rPr>
                <w:rFonts w:ascii="Times New Roman" w:eastAsia="Times New Roman" w:hAnsi="Times New Roman" w:cs="Times New Roman"/>
                <w:b/>
                <w:sz w:val="26"/>
              </w:rPr>
              <w:t>Ngày ban hành</w:t>
            </w:r>
          </w:p>
        </w:tc>
        <w:tc>
          <w:tcPr>
            <w:tcW w:w="3000" w:type="dxa"/>
          </w:tcPr>
          <w:p w:rsidR="00A3573C" w:rsidRDefault="00A3573C"/>
          <w:p w:rsidR="00A3573C" w:rsidRDefault="006A711C">
            <w:pPr>
              <w:spacing w:after="0" w:line="276" w:lineRule="auto"/>
              <w:jc w:val="center"/>
            </w:pPr>
            <w:r>
              <w:rPr>
                <w:rFonts w:ascii="Times New Roman" w:eastAsia="Times New Roman" w:hAnsi="Times New Roman" w:cs="Times New Roman"/>
                <w:b/>
                <w:sz w:val="26"/>
              </w:rPr>
              <w:t>Cơ quan ban hành</w:t>
            </w:r>
          </w:p>
        </w:tc>
      </w:tr>
      <w:tr w:rsidR="00A3573C">
        <w:tblPrEx>
          <w:tblCellMar>
            <w:top w:w="0" w:type="dxa"/>
            <w:bottom w:w="0" w:type="dxa"/>
          </w:tblCellMar>
        </w:tblPrEx>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36/2024/QH15</w:t>
            </w:r>
          </w:p>
        </w:tc>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Luật Trật tự, an toàn giao thông đường bộ</w:t>
            </w:r>
          </w:p>
        </w:tc>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27-06-2024</w:t>
            </w:r>
          </w:p>
        </w:tc>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Quốc Hội</w:t>
            </w:r>
          </w:p>
        </w:tc>
      </w:tr>
      <w:tr w:rsidR="00A3573C">
        <w:tblPrEx>
          <w:tblCellMar>
            <w:top w:w="0" w:type="dxa"/>
            <w:bottom w:w="0" w:type="dxa"/>
          </w:tblCellMar>
        </w:tblPrEx>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151/2024/NĐ-CP</w:t>
            </w:r>
          </w:p>
        </w:tc>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Nghị định số 151/2024/NĐ-CP của Chính phủ: Quy định chi tiết một số điều và biện pháp thi hành Luật Trật tự, an toàn giao thông đường bộ</w:t>
            </w:r>
          </w:p>
        </w:tc>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15-11-2024</w:t>
            </w:r>
          </w:p>
        </w:tc>
        <w:tc>
          <w:tcPr>
            <w:tcW w:w="0" w:type="auto"/>
          </w:tcPr>
          <w:p w:rsidR="00A3573C" w:rsidRDefault="00A3573C"/>
          <w:p w:rsidR="00A3573C" w:rsidRDefault="006A711C">
            <w:pPr>
              <w:spacing w:after="0" w:line="276" w:lineRule="auto"/>
            </w:pPr>
            <w:r>
              <w:rPr>
                <w:rFonts w:ascii="Times New Roman" w:eastAsia="Times New Roman" w:hAnsi="Times New Roman" w:cs="Times New Roman"/>
                <w:sz w:val="26"/>
              </w:rPr>
              <w:t>Chính phủ</w:t>
            </w:r>
          </w:p>
        </w:tc>
      </w:tr>
    </w:tbl>
    <w:p w:rsidR="00A3573C" w:rsidRDefault="006A711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A3573C" w:rsidRDefault="006A711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A3573C" w:rsidRDefault="006A711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https://thutuc.dichvucong.gov.vn/p/home/dvc-tthc-thu-tuc-hanh-chinh-chi-tiet.html?ma_thu_tuc=374218</w:t>
      </w:r>
    </w:p>
    <w:sectPr w:rsidR="00A3573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3573C"/>
    <w:rsid w:val="005E1AEF"/>
    <w:rsid w:val="006A711C"/>
    <w:rsid w:val="00A35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05F5C1-5584-4775-8A48-88509B692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2025-11-24T09:24:00Z</dcterms:created>
  <dcterms:modified xsi:type="dcterms:W3CDTF">2025-11-24T09:24:00Z</dcterms:modified>
</cp:coreProperties>
</file>