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2C1" w:rsidRDefault="00E92F40">
      <w:pPr>
        <w:spacing w:after="300" w:line="276" w:lineRule="auto"/>
        <w:jc w:val="center"/>
      </w:pPr>
      <w:r>
        <w:rPr>
          <w:rFonts w:ascii="Times New Roman" w:eastAsia="Times New Roman" w:hAnsi="Times New Roman" w:cs="Times New Roman"/>
          <w:b/>
          <w:sz w:val="26"/>
        </w:rPr>
        <w:t>Chi tiết thủ tục hành chính</w:t>
      </w:r>
    </w:p>
    <w:p w:rsidR="001232C1" w:rsidRDefault="00E92F4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3.000405</w:t>
      </w:r>
    </w:p>
    <w:p w:rsidR="001232C1" w:rsidRDefault="00E92F4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rsidR="001232C1" w:rsidRDefault="00E92F4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tổ chức, cá nhân đưa xe ô tô có tay lái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p w:rsidR="001232C1" w:rsidRDefault="00E92F4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232C1" w:rsidRDefault="00E92F4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1232C1" w:rsidRDefault="00E92F4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rsidR="001232C1" w:rsidRDefault="00E92F40">
      <w:pPr>
        <w:spacing w:after="0" w:line="276" w:lineRule="auto"/>
        <w:jc w:val="both"/>
      </w:pPr>
      <w:r>
        <w:rPr>
          <w:rFonts w:ascii="Times New Roman" w:eastAsia="Times New Roman" w:hAnsi="Times New Roman" w:cs="Times New Roman"/>
          <w:b/>
          <w:sz w:val="26"/>
        </w:rPr>
        <w:t xml:space="preserve">Trình tự thực hiện: </w:t>
      </w:r>
    </w:p>
    <w:p w:rsidR="001232C1" w:rsidRDefault="001232C1">
      <w:pPr>
        <w:shd w:val="clear" w:color="auto" w:fill="F2F6F9"/>
        <w:spacing w:before="120" w:after="0" w:line="276" w:lineRule="auto"/>
        <w:jc w:val="both"/>
      </w:pPr>
    </w:p>
    <w:p w:rsidR="001232C1" w:rsidRDefault="00E92F40">
      <w:pPr>
        <w:spacing w:after="0" w:line="276" w:lineRule="auto"/>
        <w:jc w:val="both"/>
      </w:pPr>
      <w:r>
        <w:rPr>
          <w:rFonts w:ascii="Times New Roman" w:eastAsia="Times New Roman" w:hAnsi="Times New Roman" w:cs="Times New Roman"/>
          <w:sz w:val="26"/>
        </w:rPr>
        <w:t>Bước 1: Tổ chức, cá nhân đưa xe ô tô có tay lái bên phải vào tham gia giao thông tại Việt Nam không phải mục đích du lịch gửi văn bản đề nghị đến Cục Cảnh sát giao thông.  Bước 2: Cục Cảnh sát giao thông tiếp nhận văn bản đề nghị, kiểm tra và xử lý.   Bước 3: Trả kết quả.</w:t>
      </w:r>
    </w:p>
    <w:p w:rsidR="001232C1" w:rsidRDefault="00E92F4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8"/>
        <w:gridCol w:w="1560"/>
        <w:gridCol w:w="2559"/>
        <w:gridCol w:w="3774"/>
      </w:tblGrid>
      <w:tr w:rsidR="001232C1">
        <w:tblPrEx>
          <w:tblCellMar>
            <w:top w:w="0" w:type="dxa"/>
            <w:bottom w:w="0" w:type="dxa"/>
          </w:tblCellMar>
        </w:tblPrEx>
        <w:tc>
          <w:tcPr>
            <w:tcW w:w="15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Hình thức nộp</w:t>
            </w:r>
          </w:p>
        </w:tc>
        <w:tc>
          <w:tcPr>
            <w:tcW w:w="2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Phí, lệ phí</w:t>
            </w:r>
          </w:p>
        </w:tc>
        <w:tc>
          <w:tcPr>
            <w:tcW w:w="3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Mô tả</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Trực tiếp</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5 Ngày làm việc</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Phí : 0 Đồng</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05 ngày làm việc, kể từ ngày nhận đủ hồ sơ hợp lệ.</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Trực tuyến</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5 Ngày làm việc</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Phí : 0 Đồng</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05 ngày làm việc, kể từ ngày nhận đủ hồ sơ hợp lệ.</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Dịch vụ bưu chính</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5 Ngày làm việc</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Phí : 0 Đồng</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05 ngày làm việc, kể từ ngày nhận đủ hồ sơ hợp lệ.</w:t>
            </w:r>
          </w:p>
        </w:tc>
      </w:tr>
    </w:tbl>
    <w:p w:rsidR="001232C1" w:rsidRDefault="00E92F40">
      <w:pPr>
        <w:spacing w:before="240" w:after="0" w:line="276" w:lineRule="auto"/>
        <w:jc w:val="both"/>
      </w:pPr>
      <w:r>
        <w:rPr>
          <w:rFonts w:ascii="Times New Roman" w:eastAsia="Times New Roman" w:hAnsi="Times New Roman" w:cs="Times New Roman"/>
          <w:b/>
          <w:sz w:val="26"/>
        </w:rPr>
        <w:t xml:space="preserve">Thành phần hồ sơ: </w:t>
      </w:r>
    </w:p>
    <w:p w:rsidR="001232C1" w:rsidRDefault="00E92F4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1"/>
        <w:gridCol w:w="7363"/>
        <w:gridCol w:w="517"/>
      </w:tblGrid>
      <w:tr w:rsidR="001232C1">
        <w:tblPrEx>
          <w:tblCellMar>
            <w:top w:w="0" w:type="dxa"/>
            <w:bottom w:w="0" w:type="dxa"/>
          </w:tblCellMar>
        </w:tblPrEx>
        <w:tc>
          <w:tcPr>
            <w:tcW w:w="6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Tên giấy tờ</w:t>
            </w:r>
          </w:p>
        </w:tc>
        <w:tc>
          <w:tcPr>
            <w:tcW w:w="2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Mẫu đơn, tờ khai</w:t>
            </w:r>
          </w:p>
        </w:tc>
        <w:tc>
          <w:tcPr>
            <w:tcW w:w="2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Số lượ</w:t>
            </w:r>
            <w:r>
              <w:rPr>
                <w:rFonts w:ascii="Times New Roman" w:eastAsia="Times New Roman" w:hAnsi="Times New Roman" w:cs="Times New Roman"/>
                <w:b/>
                <w:sz w:val="26"/>
              </w:rPr>
              <w:lastRenderedPageBreak/>
              <w:t>ng</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 xml:space="preserve">Văn bản đề nghị được thay đổi lộ trình, tuyến đường di chuyển, thời gian phương tiện xuất cảnh chậm so với văn bản chấp thuận hoặc quá thời gian lưu trú tối đa tại Việt Nam theo Mẫu số 04e Phụ lục IV kèm theo Nghị định 151/2024/NĐ-CP ngày 15/11/2024 của Chính phủ.  Lưu ý: Trường hợp xảy ra sự cố ảnh hưởng đến thời gian xuất cảnh chậm hơn so với thời gian đã xác định trong văn bản chấp thuận hoặc quá thời gian lưu trú tối đa tại Việt Nam, doanh </w:t>
            </w:r>
            <w:r>
              <w:rPr>
                <w:rFonts w:ascii="Times New Roman" w:eastAsia="Times New Roman" w:hAnsi="Times New Roman" w:cs="Times New Roman"/>
                <w:sz w:val="26"/>
              </w:rPr>
              <w:lastRenderedPageBreak/>
              <w:t>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Mẫu số 04e Phụ lục IV kèm theo Nghị định151/2024/NĐ-CP ngày 15/11/2024 của  Chính phủ gửi cơ quan có thẩm quyền đã cấp phép trước đó.</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6.ChpthuntchccnhnaxetctaylibnphivothamgiagiaothngtiVNcthayiltrnhtuynngdichuyn....docx</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232C1" w:rsidRDefault="00E92F4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1232C1" w:rsidRDefault="00E92F4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1232C1" w:rsidRDefault="00E92F4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232C1" w:rsidRDefault="00E92F4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232C1" w:rsidRDefault="00E92F4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232C1" w:rsidRDefault="00E92F4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232C1" w:rsidRDefault="00E92F4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hoặc văn bản không chấp thuận việc được thay đổi lộ trình, tuyến đường di chuyển, thời gian phương tiện xuất cảnh chậm so với văn bản chấp thuận hoặc quá thời gian lưu trú tối đa tại Việt Nam.</w:t>
      </w:r>
    </w:p>
    <w:p w:rsidR="001232C1" w:rsidRDefault="00E92F4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1232C1">
        <w:tblPrEx>
          <w:tblCellMar>
            <w:top w:w="0" w:type="dxa"/>
            <w:bottom w:w="0" w:type="dxa"/>
          </w:tblCellMar>
        </w:tblPrEx>
        <w:tc>
          <w:tcPr>
            <w:tcW w:w="2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Số ký hiệu</w:t>
            </w:r>
          </w:p>
        </w:tc>
        <w:tc>
          <w:tcPr>
            <w:tcW w:w="35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Trích yếu</w:t>
            </w:r>
          </w:p>
        </w:tc>
        <w:tc>
          <w:tcPr>
            <w:tcW w:w="15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Ngày ban hành</w:t>
            </w:r>
          </w:p>
        </w:tc>
        <w:tc>
          <w:tcPr>
            <w:tcW w:w="3000" w:type="dxa"/>
          </w:tcPr>
          <w:p w:rsidR="001232C1" w:rsidRDefault="001232C1"/>
          <w:p w:rsidR="001232C1" w:rsidRDefault="00E92F40">
            <w:pPr>
              <w:spacing w:after="0" w:line="276" w:lineRule="auto"/>
              <w:jc w:val="center"/>
            </w:pPr>
            <w:r>
              <w:rPr>
                <w:rFonts w:ascii="Times New Roman" w:eastAsia="Times New Roman" w:hAnsi="Times New Roman" w:cs="Times New Roman"/>
                <w:b/>
                <w:sz w:val="26"/>
              </w:rPr>
              <w:t>Cơ quan ban hành</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36/2024/QH15</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27-06-2024</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Quốc Hội</w:t>
            </w:r>
          </w:p>
        </w:tc>
      </w:tr>
      <w:tr w:rsidR="001232C1">
        <w:tblPrEx>
          <w:tblCellMar>
            <w:top w:w="0" w:type="dxa"/>
            <w:bottom w:w="0" w:type="dxa"/>
          </w:tblCellMar>
        </w:tblPrEx>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151/2024/NĐ-CP</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15-11-2024</w:t>
            </w:r>
          </w:p>
        </w:tc>
        <w:tc>
          <w:tcPr>
            <w:tcW w:w="0" w:type="auto"/>
          </w:tcPr>
          <w:p w:rsidR="001232C1" w:rsidRDefault="001232C1"/>
          <w:p w:rsidR="001232C1" w:rsidRDefault="00E92F40">
            <w:pPr>
              <w:spacing w:after="0" w:line="276" w:lineRule="auto"/>
            </w:pPr>
            <w:r>
              <w:rPr>
                <w:rFonts w:ascii="Times New Roman" w:eastAsia="Times New Roman" w:hAnsi="Times New Roman" w:cs="Times New Roman"/>
                <w:sz w:val="26"/>
              </w:rPr>
              <w:t>Chính phủ</w:t>
            </w:r>
          </w:p>
        </w:tc>
      </w:tr>
    </w:tbl>
    <w:p w:rsidR="001232C1" w:rsidRDefault="00E92F4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232C1" w:rsidRDefault="00E92F4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232C1" w:rsidRDefault="00E92F4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https://thutuc.dichvucong.gov.vn/p/home/dvc-tthc-thu-tuc-hanh-chinh-chi-tiet.html?ma_thu_tuc=374219</w:t>
      </w:r>
    </w:p>
    <w:sectPr w:rsidR="001232C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32C1"/>
    <w:rsid w:val="001232C1"/>
    <w:rsid w:val="00275BB6"/>
    <w:rsid w:val="00E9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328039-77FE-4A97-9104-ADC50A38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2025-11-24T09:24:00Z</dcterms:created>
  <dcterms:modified xsi:type="dcterms:W3CDTF">2025-11-24T09:24:00Z</dcterms:modified>
</cp:coreProperties>
</file>