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Văn bản chấp thuận tự chứng nhận xuất xứ hàng hóa trong ASEAN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đáp ứng đầy đủ các tiêu chí quy định tại khoản 4 Điều 3 Thông tư số 19/2020/TT-BCT ngày 14/8/2020 sửa đổi, bổ sung các Thông tư quy định Quy tắc xuất xứ hàng hóa trong Hiệp định Thương mại hàng hóa ASEAN (sau đây gọi là Thông tư số 19/2020/TT-BCT) khai báo thông tin, đính kèm hồ sơ đề nghị cấp Văn bản chấp thuận tự chứng nhận xuất xứ hàng hóa qua Hệ thống quản lý và cấp chứng nhận xuất xứ điện tử (eCoSys) của Bộ Công Thương tại địa chỉ www.ecosys.gov.vn.
Bước 2: Chuyên viên Cục Xuất nhập khẩu hoặc Tổ chức được Uỷ ban nhân dân cấp tỉnh giao nhiệm vụ xem xét, thẩm định hồ sơ và thông báo trên hệ thống eCoSys cho thương nhân các nội dung sau:
1. Hồ sơ đầy đủ, hợp lệ và đề nghị tổ chức cấp C/O nơi thương nhân đăng ký hồ sơ thương nhân kiểm tra thực tế năng lực sản xuất của thương nhân;
2. Hồ sơ chưa đầy đủ, hợp lệ và đề nghị thương nhân bổ sung, hoàn thiện (nêu cụ thể chứng từ cần bổ sung).
Bước 3: Lãnh đạo/chuyên viên Tổ chức cấp C/O kiểm tra cơ sở sản xuất của thương nhân đăng ký và cập nhật kết quả kiểm tra: 
- Trong vòng 07 ngày làm việc kể từ ngày nhận được thông báo của cơ quan có thẩm quyền, Tổ chức cấp C/O nơi thương nhân đăng ký hồ sơ thương nhân đi kiểm tra thực tế năng lực sản xuất của thương nhân;
- Trong vòng 01 ngày làm việc kể từ ngày hoàn tất kiểm tra thực tế năng lực sản xuất của thương nhân, Tổ chức cấp C/O cập nhật kết quả kiểm tra trên hệ thống eCoSys.
Bước 4: Chuyên viên Cục Xuất nhập khẩu hoặc Tổ chức được Uỷ ban nhân dân cấp tỉnh giao nhiệm vụ tổng hợp kết quả thẩm định, kết quả kiểm tra thực tế
		- Trường hợp xét cấp: Lập tờ trình, dự thảo Văn bản chấp thuận trình Lãnh đạo Cục Xuất nhập khẩu hoặc Tổ chức được Uỷ ban nhân dân cấp tỉnh giao nhiệm vụ;
- Trường hợp xét không cấp: Thông báo bằng văn bản hoặc trên hệ thống eCoSys cho thương nhân kèm theo lý do cụ thể.
	Bước 5: Lãnh đạo Cục Xuất nhập khẩu hoặc Tổ chức được Uỷ ban nhân dân cấp tỉnh giao nhiệm vụ xem xét, ký duyệt Văn bản chấp thuận.
	Bước 6: Chuyên viên Cục Xuất nhập khẩu hoặc Tổ chức được Uỷ ban nhân dân cấp tỉnh giao nhiệm vụ phát hành Văn bản chấp thuận và kết thúc hồ sơ trên hệ thống eCoSys.</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vòng 03 ngày làm việc kể từ ngày tiếp nhận hồ sơ của thương nhân, cơ quan có thẩm quyền thông báo trên hệ thống eCoSys:
(i) Nếu hồ sơ chưa đầy đủ, hợp lệ, đề nghị thương nhân bổ sung, hoàn thiện hồ sơ;
(ii) Nếu hồ sơ đầy đủ, hợp lệ, đề nghị Tổ chức cấp C/O nơi thương nhân đăng ký hồ sơ thương nhân đi kiểm tra thực tế năng lực sản xuất của thương nhân theo quy định tại Thông tư số 39/2018/TT-BCT.
- Trong vòng 07 ngày làm việc kể từ ngày nhận được thông báo của cơ quan có thẩm quyền, Tổ chức cấp C/O nơi thương nhân đăng ký hồ sơ thương nhân đi kiểm tra thực tế năng lực sản xuất của thương nhân hoặc nhà sản xuất liên quan.
-	Trong vòng 01 ngày làm việc kể từ ngày hoàn tất kiểm tra thực tế năng lực sản xuất của thương nhân, Tổ chức cấp C/O cập nhật kết quả kiểm tra trên hệ thống eCoSys.
-	Trong vòng 03 ngày làm việc kể từ ngày Tổ chức cấp C/O cập nhật kết quả kiểm tra trên hệ thống eCoSys, cơ quan có thẩm quyền:
(i)	 Cấp Văn bản chấp thuận kèm theo mã số tự chứng nhận xuất xứ hàng hóa cho thương nhân;
(ii)	Không cấp Văn bản chấp thuận bằng văn bản trả lời và nêu rõ lý do.
- Cơ quan có thẩm quyền xem xét miễn kiểm tra thực tế cơ sở sản xuất của thương nhân theo quy định tại điểm b khoản 4 Điều 5 Thông tư số 19/2020/TT-BCT ngày 14/8/2020 đối với Nhà xuất khẩu đủ điều kiện đã tham gia cơ chế thí điểm.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vòng 03 ngày làm việc kể từ ngày tiếp nhận hồ sơ của thương nhân, cơ quan có thẩm quyền thông báo trên hệ thống eCoSys:
(i) Nếu hồ sơ chưa đầy đủ, hợp lệ, đề nghị thương nhân bổ sung, hoàn thiện hồ sơ;
(ii) Nếu hồ sơ đầy đủ, hợp lệ, đề nghị Tổ chức cấp C/O nơi thương nhân đăng ký hồ sơ thương nhân đi kiểm tra thực tế năng lực sản xuất của thương nhân theo quy định tại Thông tư số 39/2018/TT-BCT.
- Trong vòng 07 ngày làm việc kể từ ngày nhận được thông báo của cơ quan có thẩm quyền, Tổ chức cấp C/O nơi thương nhân đăng ký hồ sơ thương nhân đi kiểm tra thực tế năng lực sản xuất của thương nhân hoặc nhà sản xuất liên quan.
-	Trong vòng 01 ngày làm việc kể từ ngày hoàn tất kiểm tra thực tế năng lực sản xuất của thương nhân, Tổ chức cấp C/O cập nhật kết quả kiểm tra trên hệ thống eCoSys.
-	Trong vòng 03 ngày làm việc kể từ ngày Tổ chức cấp C/O cập nhật kết quả kiểm tra trên hệ thống eCoSys, cơ quan có thẩm quyền:
(i)	 Cấp Văn bản chấp thuận kèm theo mã số tự chứng nhận xuất xứ hàng hóa cho thương nhân;
(ii)	Không cấp Văn bản chấp thuận bằng văn bản trả lời và nêu rõ lý do.
- Cơ quan có thẩm quyền xem xét miễn kiểm tra thực tế cơ sở sản xuất của thương nhân theo quy định tại điểm b khoản 4 Điều 5 Thông tư số 19/2020/TT-BCT ngày 14/8/2020 đối với Nhà xuất khẩu đủ điều kiện đã tham gia cơ chế thí điểm.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đề nghị cấp Văn bản chấp thuận bao gồm:	 1.1. Đối với thương nhân đề nghị cấp/cấp lại Văn bản chấp thuận, hồ sơ gồm:  - Đơn đề nghị cấp (sửa đổi, bổ sung) Văn bản chấp thuận tự chứng nhận xuất xứ hàng hóa (theo Mẫu 01 tại Phụ lục IV ban hành kèm theo Thông tư số 19/2020/TT-BCT); - Danh sách kèm theo mẫu chữ ký của người có thẩm quyền ký nội dung khai báo xuất xứ hàng hóa (theo Mẫu 02 tại Phụ lục IV ban hành kèm theo Thông tư số 19/2020/TT-BCT); - Bản báo cáo năng lực sản xuất, cơ sở sản xuất đối với từng mặt hàng đăng ký tự chứng nhận xuất xứ (theo Mẫu 03 tại Phụ lục IV ban hành kèm theo Thông tư số 19/2020/TT-BCT).</w:t>
            </w:r>
          </w:p>
        </w:tc>
        <w:tc>
          <w:p/>
          <w:p>
            <w:pPr>
              <w:spacing w:after="0" w:before="0" w:lineRule="auto" w:line="276"/>
              <w:jc w:val="left"/>
            </w:pPr>
            <w:r>
              <w:rPr>
                <w:rFonts w:ascii="Times New Roman" w:hAnsi="Times New Roman" w:cs="Times New Roman" w:eastAsia="Times New Roman"/>
                <w:b w:val="false"/>
                <w:sz w:val="26"/>
              </w:rPr>
              <w:t>Mu03.docx</w:t>
            </w:r>
          </w:p>
          <w:p>
            <w:pPr>
              <w:spacing w:after="0" w:before="0" w:lineRule="auto" w:line="276"/>
              <w:jc w:val="left"/>
            </w:pPr>
            <w:r>
              <w:rPr>
                <w:rFonts w:ascii="Times New Roman" w:hAnsi="Times New Roman" w:cs="Times New Roman" w:eastAsia="Times New Roman"/>
                <w:b w:val="false"/>
                <w:sz w:val="26"/>
              </w:rPr>
              <w:t>Mu02.docx</w:t>
            </w:r>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1.2. Đối với thương nhân đề nghị sửa đổi, bổ sung Văn bản chấp thuận trong trường hợp thay đổi hoặc bổ sung mặt hàng đăng ký tự chứng nhận xuất xứ hàng hóa, hồ sơ gồm: - Đơn đề nghị cấp (sửa đổi, bổ sung) Văn bản chấp thuận tự chứng nhận xuất xứ hàng hóa (theo Mẫu 01 tại Phụ lục IV ban hành kèm theo Thông tư số 19/2020/TT-BCT); - Bản báo cáo năng lực sản xuất, cơ sở sản xuất đối với từng mặt hàng đăng ký tự chứng nhận xuất xứ (theo Mẫu 03 tại Phụ lục IV ban hành kèm theo Thông tư số 19/2020/TT-BCT); - Bản sao cam kết của nhà sản xuất trong trường hợp nhà xuất khẩu không phải là nhà sản xuất.</w:t>
            </w:r>
          </w:p>
        </w:tc>
        <w:tc>
          <w:p/>
          <w:p>
            <w:pPr>
              <w:spacing w:after="0" w:before="0" w:lineRule="auto" w:line="276"/>
              <w:jc w:val="left"/>
            </w:pPr>
            <w:r>
              <w:rPr>
                <w:rFonts w:ascii="Times New Roman" w:hAnsi="Times New Roman" w:cs="Times New Roman" w:eastAsia="Times New Roman"/>
                <w:b w:val="false"/>
                <w:sz w:val="26"/>
              </w:rPr>
              <w:t>Mu03.docx</w:t>
            </w:r>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1.3. Đối với thương nhân đề nghị sửa đổi, bổ sung Văn bản chấp thuận trong trường hợp thay đổi hoặc bổ sung người có thẩm quyền ký nội dung tự khai báo xuất xứ hàng hóa, hồ sơ gồm: - Đơn đề nghị cấp (sửa đổi, bổ sung) Văn bản chấp thuận tự chứng nhận xuất xứ hàng hóa (theo Mẫu 01 tại Phụ lục IV ban hành kèm theo Thông tư số 19/2020/TT-BCT); - Danh sách kèm theo mẫu chữ ký của người có thẩm quyền ký nội dung khai báo xuất xứ hàng hóa (theo Mẫu 02 tại Phụ lục IV ban hành kèm theo Thông tư số 19/2020/TT-BCT).</w:t>
            </w:r>
          </w:p>
        </w:tc>
        <w:tc>
          <w:p/>
          <w:p>
            <w:pPr>
              <w:spacing w:after="0" w:before="0" w:lineRule="auto" w:line="276"/>
              <w:jc w:val="left"/>
            </w:pPr>
            <w:r>
              <w:rPr>
                <w:rFonts w:ascii="Times New Roman" w:hAnsi="Times New Roman" w:cs="Times New Roman" w:eastAsia="Times New Roman"/>
                <w:b w:val="false"/>
                <w:sz w:val="26"/>
              </w:rPr>
              <w:t>Mu01.docx</w:t>
            </w:r>
          </w:p>
          <w:p>
            <w:pPr>
              <w:spacing w:after="0" w:before="0" w:lineRule="auto" w:line="276"/>
              <w:jc w:val="left"/>
            </w:pPr>
            <w:r>
              <w:rPr>
                <w:rFonts w:ascii="Times New Roman" w:hAnsi="Times New Roman" w:cs="Times New Roman" w:eastAsia="Times New Roman"/>
                <w:b w:val="false"/>
                <w:sz w:val="26"/>
              </w:rPr>
              <w:t>Mu02.docx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tự chứng nhận xuất xứ hàng hóa trong ASEAN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Quy định chi tiết Luật Quản lý ngoại thương về xuất xứ hàng hoá</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Theo quy định tại Điều 4 Thông tư số 19/2020/TT-BCT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2025-11-27T08:34:03Z</dcterms:created>
  <dc:creator>Apache POI</dc:creator>
</cp:coreProperties>
</file>