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thương nhân xuất khẩu, nhập khẩu CNG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Ủy ban nhân dân cấp tỉnh;
- Trường hợp thương nhân chưa đủ hồ sơ hợp lệ, cơ quan nhà nước có thẩm quyền có văn bản yêu cầu thương nhân bổ sung;
- Trong thời hạn 15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Giấy đề nghị cấp Giấy chứng nhận đủ điều kiện thương nhân xuất khẩu, nhập khẩu LPG/LNG/CNG theo Mẫu số 01 tại Phụ lục kèm theo Nghị định số 87/2018/NĐ-CP.</w:t>
            </w:r>
          </w:p>
        </w:tc>
        <w:tc>
          <w:p/>
          <w:p>
            <w:pPr>
              <w:spacing w:after="0" w:before="0" w:lineRule="auto" w:line="276"/>
              <w:jc w:val="left"/>
            </w:pPr>
            <w:r>
              <w:rPr>
                <w:rFonts w:ascii="Times New Roman" w:hAnsi="Times New Roman" w:cs="Times New Roman" w:eastAsia="Times New Roman"/>
                <w:b w:val="false"/>
                <w:sz w:val="26"/>
              </w:rPr>
              <w:t>Mauso01_CNG.docx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Tài liệu chứng minh có cầu cảng hoặc hợp đồng thuê cầu cảng thuộc hệ thống cầu cảng Việt Nam được cấp có thẩm quyền cho phép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Bản sao Giấy chứng nhận kết quả kiểm định kỹ thuật an toàn lao động bồn chứa.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Đối với thương nhân xuất khẩu, nhập khẩu khí qua đường ống ngoài các giấy tờ quy định tại khoản 2, 3, 4, 5 Điều 37 Nghị định số 87/2018/NĐ-CP phải bổ sung tài liệu chứng minh có đường ống vận chuyển khí hoặc hợp đồng thuê đường ống vận chuyển khí; bản sao Giấy chứng nhận kiểm định đường ống còn hiệu lực và tài liệu chứng minh có trạm cấp khí đáp ứng các quy định về an toàn, phòng cháy và chữa cháy theo quy định tại Nghị định số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01-08-2018</w:t>
            </w:r>
          </w:p>
        </w:tc>
        <w:tc>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thương nhân xuất khẩu, nhập khẩu khí gồm:
a) Là doanh nghiệp được thành lập theo quy định của pháp luật;
b) Có cầu cảng hoặc có hợp đồng thuê tối thiểu 05 năm cầu cảng thuộc hệ thống cảng Việt Nam đã được cấp có thẩm quyền cho phép sử dụng;
c) Có bồn chứa khí hoặc hợp đồng thuê bồn chứa khí đáp ứng các quy định về an toàn;
d) Đáp ứng các điều kiện về phòng cháy và chữa cháy theo quy định của pháp luật.
2. Đối với thương nhân xuất khẩu, nhập khẩu kinh doanh khí qua đường ống ngoài đáp ứng các điều kiện quy định tại điểm a, b và c khoản 1 Điều 6 Nghị định 87/2018/NĐ-CP còn phải có trạm cấp khí đáp ứng các điều kiện về an toàn theo quy định tại Chương IV Nghị định 87/2018/NĐ-CP.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2025-11-27T08:37:04Z</dcterms:created>
  <dc:creator>Apache POI</dc:creator>
</cp:coreProperties>
</file>