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lưu hành tự do (CFS) đối với hàng hóa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gửi 1 bộ hồ sơ trực tiếp hoặc qua đường bưu điện hoặc trực tuyến (nếu có áp dụng) đến cơ quan cấp CFS.
Bước 2: Trường hợp hồ sơ chưa đầy đủ, đúng quy định, trong thời hạn 3 ngày làm việc, kể từ ngày tiếp nhận hồ sơ, cơ quan cấp CFS thông báo để thương nhân hoàn thiện hồ sơ.
Bước 3: Thời hạn cấp CFS không quá 3 ngày làm việc, kể từ ngày thương nhân nộp hồ sơ đầy đủ, đúng quy định. Trường hợp không cấp CFS, cơ quan cấp CFS có văn bản trả lời nêu rõ lý do.
Cơ quan cấp CFS có thể tiến hành kiểm tra tại nơi sản xuất trường hợp nhận thấy việc kiểm tra trên hồ sơ là chưa đủ căn cứ để cấp CFS hoặc phát hiện có dấu hiệu vi phạm quy định đối với CFS đã cấp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CFS nêu rõ tên hàng, mã HS của hàng hóa, số chứng nhận tiêu chuẩn sản phẩm hoặc số đăng ký, số hiệu tiêu chuẩn (nếu có), thành phần hàm lượng hợp chất (nếu có), nước nhập khẩu hàng hóa: 1 bản chính, thể hiện bằng tiếng Việt và tiếng Anh. Mẫu đơn đề nghị cấp CFS quy định tại Phụ lục III ban hành kèm theo Thông tư số 12/2018/TT-BCT.	</w:t>
            </w:r>
          </w:p>
        </w:tc>
        <w:tc>
          <w:p/>
          <w:p>
            <w:pPr>
              <w:spacing w:after="0" w:before="0" w:lineRule="auto" w:line="276"/>
              <w:jc w:val="left"/>
            </w:pPr>
            <w:r>
              <w:rPr>
                <w:rFonts w:ascii="Times New Roman" w:hAnsi="Times New Roman" w:cs="Times New Roman" w:eastAsia="Times New Roman"/>
                <w:b w:val="false"/>
                <w:sz w:val="26"/>
              </w:rPr>
              <w:t>MUNNGHCPCFS.docx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đầu tư hoặc giấy chứng nhận đăng ký kinh doanh, giấy chứng nhận đăng ký doanh nghiệp: 1 bản sao có đóng dấu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cơ sở sản xuất (nếu có), bao gồm tên, địa chỉ của cơ sở, các mặt hàng sản xuất để xuất khẩu: 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tiêu chuẩn công bố áp dụng đối với sản phẩm, hàng hóa kèm theo cách thể hiện (trên nhãn hàng hóa hoặc trên bao bì hàng hóa hoặc tài liệu kèm theo sản phẩm, hàng hóa): 1 bản sao có đóng dấu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lưu hành tự do (CFS) đối với hàng hóa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2025-11-27T08:39:13Z</dcterms:created>
  <dc:creator>Apache POI</dc:creator>
</cp:coreProperties>
</file>