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1.003705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Công nhận chương trình đào tạo kiến thức pháp luật về bán hàng đa cấp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bán hàng đa cấp</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Cơ sở đào tạo kiến thức pháp luật về bán hàng đa cấp có nhu cầu nộp hồ sơ đề nghị công nhận chương trình đào tạo kiến thức pháp luật về bán hàng đa cấp về Ủy ban nhân dân cấp tỉnh - Tiếp nhận hồ sơ và kiểm tra tính đầy đủ, hợp lệ: Trong thời hạn 07 ngày làm việc kể từ ngày nhận được hồ sơ đề nghị công nhận, Ủy ban nhân dân cấp tỉnh xem xét tính hợp lệ của hồ sơ. Trường hợp hồ sơ không hợp lệ, Ủy ban nhân dân cấp tỉnh có văn bản yêu cầu cơ sở đào tạo bổ sung hồ sơ.
- Thẩm định hồ sơ: Trong thời hạn 30 ngày làm việc kể từ ngày nhận được hồ sơ đề nghị công nhận hợp lệ, Ủy ban nhân dân cấp tỉnh tổ chức thẩm định hồ sơ và ban hành quyết định công nhận. 
- Trường hợp có thay đổi thông tin trong hồ sơ đề nghị công nhận chương trình đào tạo kiến thức pháp luật về bán hàng đa cấp đã được công nhận, cơ sở đào tạo phải thông báo cho Ủy ban nhân dân cấp tỉnh bằng văn bản.
Trong thời hạn 30 ngày làm việc kể từ ngày nhận được hồ sơ đề nghị công nhận, Ủy ban nhân dân cấp tỉnh tổ chức thẩm định hồ sơ và ban hành thông báo công nhận nội dung thông tin thay đổi. Trường hợp thông tin thay đổi có nội dung trái pháp luật hoặc không phù hợp với quy định của Nghị định 40/2018/NĐ-CP, Ủy ban nhân dân cấp tỉnh thông báo không công nhận nội dung thay đổi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công nhận chương trình đào tạo kiến thức pháp luật về bán hàng đa cấp - tại Mẫu số 13 a  Phụ lục kèm theo Nghị định số 40/2018/NĐ-CP;</w:t>
            </w:r>
          </w:p>
        </w:tc>
        <w:tc>
          <w:p/>
          <w:p>
            <w:pPr>
              <w:spacing w:after="0" w:before="0" w:lineRule="auto" w:line="276"/>
              <w:jc w:val="left"/>
            </w:pPr>
            <w:r>
              <w:rPr>
                <w:rFonts w:ascii="Times New Roman" w:hAnsi="Times New Roman" w:cs="Times New Roman" w:eastAsia="Times New Roman"/>
                <w:b w:val="false"/>
                <w:sz w:val="26"/>
              </w:rPr>
              <w:t>Mẫu số 13a.docx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quyết định thành lập cơ sở có chức năng đào tạo được cơ quan có thẩm quyền cấp theo quy định của pháp luật hoặc giấy tờ có giá trị pháp lý tương đương;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Chương trình đào tạo kiến thức pháp luật về bán hàng đa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Danh sách bao gồm ít nhất 02 (hai) giảng viên có trình độ từ đại học trở lên.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công nhận chương trình đào tạo kiến thức pháp luật về bán hàng đa cấp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40/2018/NĐ-CP</w:t>
            </w:r>
          </w:p>
        </w:tc>
        <w:tc>
          <w:p/>
          <w:p>
            <w:pPr>
              <w:spacing w:after="0" w:before="0" w:lineRule="auto" w:line="276"/>
              <w:jc w:val="left"/>
            </w:pPr>
            <w:r>
              <w:rPr>
                <w:rFonts w:ascii="Times New Roman" w:hAnsi="Times New Roman" w:cs="Times New Roman" w:eastAsia="Times New Roman"/>
                <w:b w:val="false"/>
                <w:sz w:val="26"/>
              </w:rPr>
              <w:t>Về quản lý hoạt động kinh doanh theo phương thức đa cấp</w:t>
            </w:r>
          </w:p>
        </w:tc>
        <w:tc>
          <w:p/>
          <w:p>
            <w:pPr>
              <w:spacing w:after="0" w:before="0" w:lineRule="auto" w:line="276"/>
              <w:jc w:val="left"/>
            </w:pPr>
            <w:r>
              <w:rPr>
                <w:rFonts w:ascii="Times New Roman" w:hAnsi="Times New Roman" w:cs="Times New Roman" w:eastAsia="Times New Roman"/>
                <w:b w:val="false"/>
                <w:sz w:val="26"/>
              </w:rPr>
              <w:t>12-03-2018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03/2023/NĐ-CP</w:t>
            </w:r>
          </w:p>
        </w:tc>
        <w:tc>
          <w:p/>
          <w:p>
            <w:pPr>
              <w:spacing w:after="0" w:before="0" w:lineRule="auto" w:line="276"/>
              <w:jc w:val="left"/>
            </w:pPr>
            <w:r>
              <w:rPr>
                <w:rFonts w:ascii="Times New Roman" w:hAnsi="Times New Roman" w:cs="Times New Roman" w:eastAsia="Times New Roman"/>
                <w:b w:val="false"/>
                <w:sz w:val="26"/>
              </w:rPr>
              <w:t>Nghị định 03/2023/NĐ-CP</w:t>
            </w:r>
          </w:p>
        </w:tc>
        <w:tc>
          <w:p/>
          <w:p>
            <w:pPr>
              <w:spacing w:after="0" w:before="0" w:lineRule="auto" w:line="276"/>
              <w:jc w:val="left"/>
            </w:pPr>
            <w:r>
              <w:rPr>
                <w:rFonts w:ascii="Times New Roman" w:hAnsi="Times New Roman" w:cs="Times New Roman" w:eastAsia="Times New Roman"/>
                <w:b w:val="false"/>
                <w:sz w:val="26"/>
              </w:rPr>
              <w:t>10-02-2023</w:t>
            </w:r>
          </w:p>
        </w:tc>
        <w:tc>
          <w:p/>
        </w:tc>
      </w:tr>
      <w:tr>
        <w:tc>
          <w:p/>
          <w:p>
            <w:pPr>
              <w:spacing w:after="0" w:before="0" w:lineRule="auto" w:line="276"/>
              <w:jc w:val="left"/>
            </w:pPr>
            <w:r>
              <w:rPr>
                <w:rFonts w:ascii="Times New Roman" w:hAnsi="Times New Roman" w:cs="Times New Roman" w:eastAsia="Times New Roman"/>
                <w:b w:val="false"/>
                <w:sz w:val="26"/>
              </w:rPr>
              <w:t>18/2023/NĐ-CP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NGHỊ ĐỊNH SỐ 40/2018/NĐ-CP NGÀY 12 THÁNG 3 NĂM 2018 CỦA CHÍNH PHỦ VỀ QUẢN LÝ HOẠT ĐỘNG KINH DOANH THEO PHƯƠNG THỨC ĐA CẤP</w:t>
            </w:r>
          </w:p>
        </w:tc>
        <w:tc>
          <w:p/>
          <w:p>
            <w:pPr>
              <w:spacing w:after="0" w:before="0" w:lineRule="auto" w:line="276"/>
              <w:jc w:val="left"/>
            </w:pPr>
            <w:r>
              <w:rPr>
                <w:rFonts w:ascii="Times New Roman" w:hAnsi="Times New Roman" w:cs="Times New Roman" w:eastAsia="Times New Roman"/>
                <w:b w:val="false"/>
                <w:sz w:val="26"/>
              </w:rPr>
              <w:t>28-10-2023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Có chương trình đào tạo kiến thức pháp luật về bán hàng đa cấp đáp ứng điều kiện theo quy định của Ủy ban Cạnh tranh Quốc gia.</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https://thutuc.dichvucong.gov.vn/p/home/dvc-tthc-thu-tuc-hanh-chinh-chi-tiet.html?ma_thu_tuc=5286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2025-11-27T08:41:42Z</dcterms:created>
  <dc:creator>Apache POI</dc:creator>
</cp:coreProperties>
</file>