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1.013005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609/QĐ-BCT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Điều chỉnh, bổ sung giấy chứng nhận đăng ký phát triển điện mặt trời mái nhà tự sản xuất, tự tiêu thụ có đấu nối với hệ thống điện quốc gia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Điện lực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Khi có thay đổi thông tin về chủ sở hữu công trình, quy mô công suất, thời gian hoàn thành lắp đặt, hình thức lựa chọn phát, bán sản lượng điện dư của nguồn điện mặt trời mái nhà tự sản xuất, tự tiêu thụ được ghi trong Giấy chứng nhận thì được điều chỉnh, bổ sung.
- Trường hợp hồ sơ đầy đủ và hợp lệ, Sở Công Thương tiếp nhận và gửi hồ sơ đến đơn vị điện lực cấp tỉnh đề nghị cho ý kiến về khả năng gây quá tải của nguồn điện đối với trạm biến áp, lưới điện hạ áp, lưới điện phân phối tại khu vực đăng ký phát triển. Đơn vị điện lực có trách nhiệm kiểm tra thực tế và gửi ý kiến cho Sở Công Thương trong thời hạn tối đa 03 ngày làm việc;
- Trong thời hạn 10 ngày, kể từ ngày tiếp nhận hồ sơ đầy đủ và hợp lệ, Sở Công Thương có trách nhiệm cấp Giấy chứng nhận đăng ký phát triển theo Mẫu số 04 tại Phụ lục kèm theo Nghị định số 58/2025/NĐ-CP. Trường hợp không đủ điều kiện cấp giấy chứng nhận, Sở Công Thương thông báo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trực tiếp tại trụ sở cơ quan tiếp nhận hồ sơ. Các bản sao tài liệu kèm theo chưa được chứng thực thì phải có bản chính để đối chiếu.</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Trường hợp nộp hồ sơ qua Cổng thông tin điện tử của cơ quan tiếp nhận hồ sơ, thực hiện theo hình thức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bưu điện. Các bản sao tài liệu kèm theo phải được chứng thực.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Giấy đăng ký theo Mẫu số 03 tại Phụ lục kèm theo Nghị định số 58/2025/NĐ-CP</w:t>
            </w:r>
          </w:p>
        </w:tc>
        <w:tc>
          <w:p/>
          <w:p>
            <w:pPr>
              <w:spacing w:after="0" w:before="0" w:lineRule="auto" w:line="276"/>
              <w:jc w:val="left"/>
            </w:pPr>
            <w:r>
              <w:rPr>
                <w:rFonts w:ascii="Times New Roman" w:hAnsi="Times New Roman" w:cs="Times New Roman" w:eastAsia="Times New Roman"/>
                <w:b w:val="false"/>
                <w:sz w:val="26"/>
              </w:rPr>
              <w:t>Mu03.docx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hộ gia đình sử dụng nhà ở riêng lẻ cung cấp tài liệu, gồm: Bản vẽ thiết kế lắp đặt nguồn điện; Bản sao tài liệu liên quan đến công trình có mái nhà theo quy định pháp luật (nếu có) như giấy phép xây dựng, văn bản nghiệm thu về phòng cháy chữa cháy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tổ chức, cá nhân không thuộc điểm b khoản 1 Điều 17 Nghị định số 58/2025/NĐ-CP cung cấp tài liệu, gồm: Bản vẽ thiết kế lắp đặt nguồn điện; Bản sao tài liệu liên quan đến công trình có mái nhà trong trường hợp pháp luật chuyên ngành có quy định như quyết định chủ trương đầu tư dự án, giấy phép xây dựng, văn bản nghiệm thu về phòng cháy chữa cháy, kết quả nghiệm thu công trình xây dựng, giấy phép hoặc đăng ký môi trường.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phận Một cửa 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đăng ký phát triển điện mặt trời mái nhà tự sản xuất, tự tiêu thụ</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58/2025/NĐ-CP</w:t>
            </w:r>
          </w:p>
        </w:tc>
        <w:tc>
          <w:p/>
          <w:p>
            <w:pPr>
              <w:spacing w:after="0" w:before="0" w:lineRule="auto" w:line="276"/>
              <w:jc w:val="left"/>
            </w:pPr>
            <w:r>
              <w:rPr>
                <w:rFonts w:ascii="Times New Roman" w:hAnsi="Times New Roman" w:cs="Times New Roman" w:eastAsia="Times New Roman"/>
                <w:b w:val="false"/>
                <w:sz w:val="26"/>
              </w:rPr>
              <w:t>Nghị định Chính phủ</w:t>
            </w:r>
          </w:p>
        </w:tc>
        <w:tc>
          <w:p/>
          <w:p>
            <w:pPr>
              <w:spacing w:after="0" w:before="0" w:lineRule="auto" w:line="276"/>
              <w:jc w:val="left"/>
            </w:pPr>
            <w:r>
              <w:rPr>
                <w:rFonts w:ascii="Times New Roman" w:hAnsi="Times New Roman" w:cs="Times New Roman" w:eastAsia="Times New Roman"/>
                <w:b w:val="false"/>
                <w:sz w:val="26"/>
              </w:rPr>
              <w:t>03-03-2025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Giấy chứng nhận đăng ký phát triển được điều chỉnh, bổ sung khi có thay đổi thông tin về chủ sở hữu công trình, quy mô công suất, thời gian hoàn thành lắp đặt, hình thức lựa chọn phát, bán sản lượng điện dư của nguồn điện mặt trời mái nhà tự sản xuất, tự tiêu thụ được ghi trong Giấy chứng nhận.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https://thutuc.dichvucong.gov.vn/p/home/dvc-tthc-thu-tuc-hanh-chinh-chi-tiet.html?ma_thu_tuc=360498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2025-11-27T08:44:33Z</dcterms:created>
  <dc:creator>Apache POI</dc:creator>
</cp:coreProperties>
</file>