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609/QĐ-BCT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danh mục đầu tư lưới điện trung áp, hạ áp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 lực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Đơn vị điện lực, nhà đầu tư đề nghị đầu tư lưới điện trung áp, hạ áp trong phương án phát triển mạng lưới cấp điện trong quy hoạch tỉnh nộp 01 bộ hồ sơ trình phê duyệt danh mục đầu tư lưới điện trung áp, hạ áp trên Hệ thống thông tin giải quyết thủ tục hành chính của tỉnh, thành phố trực thuộc trung ương hoặc gửi qua đường bưu chính hoặc nộp trực tiếp tại Sở Công Thương tỉnh, thành phố trực thuộc trung ương.
- Trong thời hạn 03 ngày làm việc kể từ ngày nhận được hồ sơ, Sở Công Thương có trách nhiệm kiểm tra tính đầy đủ và hợp lệ của hồ sơ. Trường hợp hồ sơ chưa đầy đủ, hợp lệ, Sở Công Thương có văn bản yêu cầu đơn vị điện lực, nhà đầu tư sửa đổi, bổ sung hồ sơ. 
- Trong thời hạn 07 ngày làm việc kể từ ngày nhận được hồ sơ đầy đủ và hợp lệ theo quy định, Sở Công Thương lập báo cáo thẩm định gồm các nội dung thẩm định theo quy định tại khoản 2 Điều 13 Nghị định số 56/2025/NĐ-CP, trình Ủy ban nhân dân cấp tỉnh phê duyệt.
- Trong thời hạn 05 ngày làm việc kể từ ngày nhận được hồ sơ và báo cáo thẩm định, Ủy ban nhân dân cấp tỉnh xem xét phê duyệt danh mục đầu tư lưới điện trung áp, hạ áp theo Mẫu số 02 tại Phụ lục ban hành kèm theo Nghị định số 56/2025/NĐ-CP. Trường hợp không phê duyệt, Ủy ban nhân dân cấp tỉnh trả lời đơn vị điện lực, nhà đầu tư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được hồ sơ đầy đủ và hợp lệ theo quy định, Sở Công Thương lập báo cáo thẩm định gồm các nội dung thẩm định theo quy định tại khoản 2 Điều 13 Nghị định số 56/2025/NĐ-CP;
- Trong thời hạn 05 ngày làm việc kể từ ngày nhận được hồ sơ và báo cáo thẩm định, Ủy ban nhân dân cấp tỉnh xem xét phê duyệt danh mục đầu tư lưới điện trung áp, hạ áp.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được hồ sơ đầy đủ và hợp lệ theo quy định, Sở Công Thương lập báo cáo thẩm định gồm các nội dung thẩm định theo quy định tại khoản 2 Điều 13 Nghị định số 56/2025/NĐ-CP;
- Trong thời hạn 05 ngày làm việc kể từ ngày nhận được hồ sơ và báo cáo thẩm định, Ủy ban nhân dân cấp tỉnh xem xét phê duyệt danh mục đầu tư lưới điện trung áp, hạ 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được hồ sơ đầy đủ và hợp lệ theo quy định, Sở Công Thương lập báo cáo thẩm định gồm các nội dung thẩm định theo quy định tại khoản 2 Điều 13 Nghị định số 56/2025/NĐ-CP;
- Trong thời hạn 05 ngày làm việc kể từ ngày nhận được hồ sơ và báo cáo thẩm định, Ủy ban nhân dân cấp tỉnh xem xét phê duyệt danh mục đầu tư lưới điện trung áp, hạ 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phê duyệt danh mục đầu tư lưới điện trung áp, hạ áp theo Mẫu số 01 tại Phụ lục ban hành kèm theo Nghị định số 56/2025/NĐ-CP;</w:t>
            </w:r>
          </w:p>
        </w:tc>
        <w:tc>
          <w:p/>
          <w:p>
            <w:pPr>
              <w:spacing w:after="0" w:before="0" w:lineRule="auto" w:line="276"/>
              <w:jc w:val="left"/>
            </w:pPr>
            <w:r>
              <w:rPr>
                <w:rFonts w:ascii="Times New Roman" w:hAnsi="Times New Roman" w:cs="Times New Roman" w:eastAsia="Times New Roman"/>
                <w:b w:val="false"/>
                <w:sz w:val="26"/>
              </w:rPr>
              <w:t>Mun.doc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về tư cách pháp lý của đơn vị điện lực, nhà đầu tư,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Thẻ Căn cước, thẻ Căn cước công dân, hộ chiếu còn hiệu lực, các giấy tờ chứng thực cá nhân khác đối với cá nhân; thông tin mã số doanh nghiệp đối với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năng lực tài chính của đơn vị điện lực, nhà đầu tư gồm một trong các tài liệu sau: báo cáo tài chính 02 năm gần nhất của đơn vị điện lực,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của Ủy ban nhân dân tỉnh., quyết định phê duyệt của ủy ban nhân dân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56/2025/NĐ-CP</w:t>
            </w:r>
          </w:p>
        </w:tc>
        <w:tc>
          <w:p/>
          <w:p>
            <w:pPr>
              <w:spacing w:after="0" w:before="0" w:lineRule="auto" w:line="276"/>
              <w:jc w:val="left"/>
            </w:pPr>
            <w:r>
              <w:rPr>
                <w:rFonts w:ascii="Times New Roman" w:hAnsi="Times New Roman" w:cs="Times New Roman" w:eastAsia="Times New Roman"/>
                <w:b w:val="false"/>
                <w:sz w:val="26"/>
              </w:rPr>
              <w:t>Hướng dẫn Luật Điện lực về quy hoạch phát triển điện lực, phương án phát triển mạng lưới cấp điện, đầu tư xây dựng dự án điện lực và đấu thầu lựa chọn nhà đầu tư dự án kinh doanh điện lực</w:t>
            </w:r>
          </w:p>
        </w:tc>
        <w:tc>
          <w:p/>
          <w:p>
            <w:pPr>
              <w:spacing w:after="0" w:before="0" w:lineRule="auto" w:line="276"/>
              <w:jc w:val="left"/>
            </w:pPr>
            <w:r>
              <w:rPr>
                <w:rFonts w:ascii="Times New Roman" w:hAnsi="Times New Roman" w:cs="Times New Roman" w:eastAsia="Times New Roman"/>
                <w:b w:val="false"/>
                <w:sz w:val="26"/>
              </w:rPr>
              <w:t>03-03-2025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2025-11-27T08:44:54Z</dcterms:created>
  <dc:creator>Apache POI</dc:creator>
</cp:coreProperties>
</file>