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Nhượng bán, xuất khẩu, tái xuất, thanh lý máy móc thiết bị chuyên ngành thuốc lá của các doanh nghiệp sản xuất thuốc lá, chế biến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lập hồ sơ nhượng bán, xuất khẩu, tái xuất hoặc thanh lý máy móc, thiết bị cần thanh lý và văn bản đề nghị đến Ủy ban nhân dân cấp tỉnh. Trong thời hạn 15 ngày kể từ ngày nhận được văn bản của doanh nghiệp, Ủy ban nhân dân cấp tỉnh sẽ có văn bản trả lời doanh nghiệp hoặc thành lập Tổ giám sát tiêu hủy máy móc, thiết bị trong trường hợp thanh lý tiêu hủy thiết bị;
- Doanh nghiệp sau khi nhượng bán, xuất khẩu, tái xuất hoặc thanh lý máy móc, thiết bị chuyên ngành thuốc lá phải báo cáo về Ủy ban nhân dân cấp tỉnh, Bộ Công Thương kết quả thực hiện;
- Ủy ban nhân dân cấp tỉnh chủ trì, phối hợp với các cơ quan chức năng có liên quan tổ chức kiểm tra, phát hiện và xử lý đối với máy móc thiết bị thuốc lá không có nguồn gốc hợp pháp hoặc không tiêu hủy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nhượng bán, xuất khẩu, tái xuất hoặc thanh lý máy móc, thiết bị cần thanh lý;</w:t>
            </w:r>
          </w:p>
        </w:tc>
        <w:tc>
          <w:p/>
          <w:p>
            <w:pPr>
              <w:spacing w:after="0" w:before="0" w:lineRule="auto" w:line="276"/>
              <w:jc w:val="left"/>
            </w:pPr>
            <w:r>
              <w:rPr>
                <w:rFonts w:ascii="Times New Roman" w:hAnsi="Times New Roman" w:cs="Times New Roman" w:eastAsia="Times New Roman"/>
                <w:b w:val="false"/>
                <w:sz w:val="26"/>
              </w:rPr>
              <w:t>DondeNghi.docx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máy móc, thiết bị chuyên ngành thuốc lá đề nghị nhượng bán, xuất khẩu, tái xuất, thanh lý của các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1:Công văn trả lời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28-06-2013</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có Giấy phép sản xuất sản phẩm thuốc lá, Giấy phép chế biến nguyên liệu thuốc lá.
- Doanh nghiệp sau khi nhượng bán, xuất khẩu, tái xuất hoặc thanh lý máy móc, thiết bị chuyên ngành thuốc lá phải báo cáo về Ủy ban nhân dân cấp tỉnh, Bộ Công Thương kết quả thực hiện.
- Việc nhượng bán, xuất khẩu, tái xuất, thanh lý máy móc thiết bị chuyên ngành thuốc lá của các doanh nghiệp sản xuất thuốc lá, chế biến nguyên liệu thuốc lá thực hiện theo các quy định pháp luật có liên quan và tuân thủ các quy định sau:
+ Doanh nghiệp chỉ được nhượng bán máy móc thiết bị còn giá trị sử dụng cho các doanh nghiệp có Giấy phép sản xuất thuốc lá, Giấy phép chế biến nguyên liệu thuốc lá phù hợp lĩnh vực sản xuất đã được cơ quan nhà nước có thẩm quyền cấp phép hoặc xuất khẩu, tái xuất ra nước ngoài;
+ Máy móc, thiết bị không còn giá trị sử dụng hoặc thanh lý khi đầu tư chiều sâu phải được tiêu hủy dưới sự giám sát của Tổ giám sát tiêu hủy máy móc, thiết bị do Cơ quan quản lý nhà nước có thẩm quyền thành lập.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https://thutuc.dichvucong.gov.vn/p/home/dvc-tthc-thu-tuc-hanh-chinh-chi-tiet.html?ma_thu_tuc=384025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2025-11-27T08:46:02Z</dcterms:created>
  <dc:creator>Apache POI</dc:creator>
</cp:coreProperties>
</file>