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1.014403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Xác nhận thực hiện Chương trình tuân thủ nội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Thương nhân gửi 01 bộ hồ sơ đề nghị xác nhận thực hiện Chương trình tuân thủ nội bộ trực tiếp hoặc qua đường bưu chính hoặc trực tuyến tới Bộ Công Thương.
Bước 2: Trường hợp hồ sơ chưa đầy đủ, đúng quy định, trong thời hạn 05 ngày làm việc kể từ ngày nhận được hồ sơ, Bộ Công Thương thông báo bằng văn bản (hoặc trực tuyến) cho thương nhân đề nghị để bổ sung, hoàn thiện.
Bước 3: Trong thời hạn 07 ngày làm việc kể từ ngày nhận được hồ sơ đầy đủ, đúng quy định, Bộ Công Thương chủ trì, phối hợp với các bộ có liên quan theo phân công tại Phụ lục I Nghị định số 259/2025/NĐ-CP của Chính phủ tiến hành kiểm tra thực tế cơ sở sản xuất, kinh doanh của thương nhân.
Bước 4: Trong thời hạn 07 ngày làm việc kể từ ngày kết thúc kiểm tra thực tế cơ sở sản xuất, kinh doanh, Bộ Công Thương ban hành Quyết định xác nhận thực hiện Chương trình tuân thủ nội bộ hoặc ban hành văn bản trả lời thương nhân về việc không đồng ý xác nhận,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hồ sơ đầy đủ, đúng quy định, Bộ Công Thương chủ trì, phối hợp với các Bộ có liên quan theo phân công tại Phụ lục I Nghị định số 259/2025/NĐ-CP của Chính phủ tiến hành kiểm tra thực tế cơ sở sản xuất, kinh doanh của thương nhân</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kết thúc kiểm tra thực tế cơ sở sản xuất, kinh doanh, Bộ Công Thương ban hành Quyết định xác nhận thực hiện Chương trình tuân thủ nội bộ hoặc ban hành văn bản trả lời thương nhân về việc không đồng ý xác nhận,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hồ sơ đầy đủ, đúng quy định, Bộ Công Thương chủ trì, phối hợp với các Bộ có liên quan theo phân công tại Phụ lục I Nghị định số 259/2025/NĐ-CP của Chính phủ tiến hành kiểm tra thực tế cơ sở sản xuất, kinh doanh của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kết thúc kiểm tra thực tế cơ sở sản xuất, kinh doanh, Bộ Công Thương ban hành Quyết định xác nhận thực hiện Chương trình tuân thủ nội bộ hoặc ban hành văn bản trả lời thương nhân về việc không đồng ý xác nhận,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nhận được hồ sơ đầy đủ, đúng quy định, Bộ Công Thương chủ trì, phối hợp với các Bộ có liên quan theo phân công tại Phụ lục I Nghị định số 259/2025/NĐ-CP của Chính phủ tiến hành kiểm tra thực tế cơ sở sản xuất, kinh doanh của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làm việc kể từ ngày kết thúc kiểm tra thực tế cơ sở sản xuất, kinh doanh, Bộ Công Thương ban hành Quyết định xác nhận thực hiện Chương trình tuân thủ nội bộ hoặc ban hành văn bản trả lời thương nhân về việc không đồng ý xác nhận,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xác nhận thực hiện Chương trình tuân thủ nội bộ theo mẫu quy định</w:t>
            </w:r>
          </w:p>
        </w:tc>
        <w:tc>
          <w:p/>
          <w:p>
            <w:pPr>
              <w:spacing w:after="0" w:before="0" w:lineRule="auto" w:line="276"/>
              <w:jc w:val="left"/>
            </w:pPr>
            <w:r>
              <w:rPr>
                <w:rFonts w:ascii="Times New Roman" w:hAnsi="Times New Roman" w:cs="Times New Roman" w:eastAsia="Times New Roman"/>
                <w:b w:val="false"/>
                <w:sz w:val="26"/>
              </w:rPr>
              <w:t>CTTuanThuNoiBo.docx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mô tả hệ thống kiểm soát nội bộ của doanh nghiệp, trong đó phải thể hiện việc đáp ứng và thực hiện Chương trình tuân thủ nội bộ quy định tại Điều 10 Nghị định số 259/2025/NĐ-CP của Chính phủ trong 02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thực hiện xuất khẩu, tạm nhập tái xuất, chuyển khẩu, trung chuyển, quá cảnh hàng hóa lưỡng dụng trong 02 năm gần nhất, theo mẫu tại Phụ lục VI Nghị định số 259/2025/NĐ-CP của Chính phủ</w:t>
            </w:r>
          </w:p>
        </w:tc>
        <w:tc>
          <w:p/>
          <w:p>
            <w:pPr>
              <w:spacing w:after="0" w:before="0" w:lineRule="auto" w:line="276"/>
              <w:jc w:val="left"/>
            </w:pPr>
            <w:r>
              <w:rPr>
                <w:rFonts w:ascii="Times New Roman" w:hAnsi="Times New Roman" w:cs="Times New Roman" w:eastAsia="Times New Roman"/>
                <w:b w:val="false"/>
                <w:sz w:val="26"/>
              </w:rPr>
              <w:t>BCXNK.docx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xác nhận thực hiện Chương trình tuân thủ nội bộ, văn bản trả lời thương nhân về việc không đồng ý xác nhận (nêu rõ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259/2025/NĐ-CP</w:t>
            </w:r>
          </w:p>
        </w:tc>
        <w:tc>
          <w:p/>
          <w:p>
            <w:pPr>
              <w:spacing w:after="0" w:before="0" w:lineRule="auto" w:line="276"/>
              <w:jc w:val="left"/>
            </w:pPr>
            <w:r>
              <w:rPr>
                <w:rFonts w:ascii="Times New Roman" w:hAnsi="Times New Roman" w:cs="Times New Roman" w:eastAsia="Times New Roman"/>
                <w:b w:val="false"/>
                <w:sz w:val="26"/>
              </w:rPr>
              <w:t>Nghị định số 259/2025/NĐ-CP ngày 10 tháng 10 năm 2025 của Chính phủ của Chính phủ về kiểm soát thương mại chiến lược.</w:t>
            </w:r>
          </w:p>
        </w:tc>
        <w:tc>
          <w:p/>
          <w:p>
            <w:pPr>
              <w:spacing w:after="0" w:before="0" w:lineRule="auto" w:line="276"/>
              <w:jc w:val="left"/>
            </w:pPr>
            <w:r>
              <w:rPr>
                <w:rFonts w:ascii="Times New Roman" w:hAnsi="Times New Roman" w:cs="Times New Roman" w:eastAsia="Times New Roman"/>
                <w:b w:val="false"/>
                <w:sz w:val="26"/>
              </w:rPr>
              <w:t>10-10-2025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Thương nhân đã thực hiện Chương trình tuân thủ nội bộ từ 02 năm trở lên.
- Chương trình tuân thủ nội bộ đáp ứng yêu cầu theo quy định tại Điều 5  Nghị định số 259/2025/NĐ-CP của Chính phủ.</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https://thutuc.dichvucong.gov.vn/p/home/dvc-tthc-thu-tuc-hanh-chinh-chi-tiet.html?ma_thu_tuc=417852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2025-11-27T08:46:34Z</dcterms:created>
  <dc:creator>Apache POI</dc:creator>
</cp:coreProperties>
</file>