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quá cảnh hàng hoá của Công hoà dân chủ nhân dân Lào qua lãnh thổ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cấp phép quá cảnh hàng hóa đến Cục Xuất nhập khẩu - Bộ Công Thương.
Cục Xuất nhập khẩu - Bộ Công Thương xem xét cấp giấy phép quá cảnh.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hàng hoá quy định tại khoản 2 Điều 4 của Hiệp định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quá cảnh hàng hoá (theo mẫu quy định tại Phụ lục 1 Thông tư 22/2009/TT-BCT)</w:t>
            </w:r>
          </w:p>
        </w:tc>
        <w:tc>
          <w:p/>
          <w:p>
            <w:pPr>
              <w:spacing w:after="0" w:before="0" w:lineRule="auto" w:line="276"/>
              <w:jc w:val="left"/>
            </w:pPr>
            <w:r>
              <w:rPr>
                <w:rFonts w:ascii="Times New Roman" w:hAnsi="Times New Roman" w:cs="Times New Roman" w:eastAsia="Times New Roman"/>
                <w:b w:val="false"/>
                <w:sz w:val="26"/>
              </w:rPr>
              <w:t>PL1.Mau don de nghi qua canh hang hoa .doc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cho phép quá cảnh hàng hoá của Bộ trưởng Bộ Công Thương nước Cộng hoà dân chủ nhân dân Lào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hàng hoá quy định tại khoản 3 Điều 4 của Hiệp định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quá cảnh hàng hoá (theo mẫu quy định tại Phụ lục 2 Thông tư 22/2009/TT-BCT).</w:t>
            </w:r>
          </w:p>
        </w:tc>
        <w:tc>
          <w:p/>
          <w:p>
            <w:pPr>
              <w:spacing w:after="0" w:before="0" w:lineRule="auto" w:line="276"/>
              <w:jc w:val="left"/>
            </w:pPr>
            <w:r>
              <w:rPr>
                <w:rFonts w:ascii="Times New Roman" w:hAnsi="Times New Roman" w:cs="Times New Roman" w:eastAsia="Times New Roman"/>
                <w:b w:val="false"/>
                <w:sz w:val="26"/>
              </w:rPr>
              <w:t>Phụ lục 2.Mau don qua canh hang hoadoc.doc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cho phép quá cảnh hàng hoá của Bộ trưởng Bộ Công Thương nước Cộng hoà dân chủ nhân dân Lào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hàng hoá của Công hoà dân chủ nhân dân Lào qua lãnh thổ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12/2006/NĐ-CP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Luật Thương mại về hoạt động mua bán hàng hoá quốc tế  và các hoạt động đại lý mua, bán, gia công và quá cảnh hàng hóa với nước ngoài</w:t>
            </w:r>
          </w:p>
        </w:tc>
        <w:tc>
          <w:p/>
          <w:p>
            <w:pPr>
              <w:spacing w:after="0" w:before="0" w:lineRule="auto" w:line="276"/>
              <w:jc w:val="left"/>
            </w:pPr>
            <w:r>
              <w:rPr>
                <w:rFonts w:ascii="Times New Roman" w:hAnsi="Times New Roman" w:cs="Times New Roman" w:eastAsia="Times New Roman"/>
                <w:b w:val="false"/>
                <w:sz w:val="26"/>
              </w:rPr>
              <w:t>23-01-2006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06/2017/TT-BCT</w:t>
            </w:r>
          </w:p>
        </w:tc>
        <w:tc>
          <w:p/>
          <w:p>
            <w:pPr>
              <w:spacing w:after="0" w:before="0" w:lineRule="auto" w:line="276"/>
              <w:jc w:val="left"/>
            </w:pPr>
            <w:r>
              <w:rPr>
                <w:rFonts w:ascii="Times New Roman" w:hAnsi="Times New Roman" w:cs="Times New Roman" w:eastAsia="Times New Roman"/>
                <w:b w:val="false"/>
                <w:sz w:val="26"/>
              </w:rPr>
              <w:t>Thông tư 06/2017/TT-BCT</w:t>
            </w:r>
          </w:p>
        </w:tc>
        <w:tc>
          <w:p/>
          <w:p>
            <w:pPr>
              <w:spacing w:after="0" w:before="0" w:lineRule="auto" w:line="276"/>
              <w:jc w:val="left"/>
            </w:pPr>
            <w:r>
              <w:rPr>
                <w:rFonts w:ascii="Times New Roman" w:hAnsi="Times New Roman" w:cs="Times New Roman" w:eastAsia="Times New Roman"/>
                <w:b w:val="false"/>
                <w:sz w:val="26"/>
              </w:rPr>
              <w:t>25-05-2017</w:t>
            </w:r>
          </w:p>
        </w:tc>
        <w:tc>
          <w:p/>
        </w:tc>
      </w:tr>
      <w:tr>
        <w:tc>
          <w:p/>
          <w:p>
            <w:pPr>
              <w:spacing w:after="0" w:before="0" w:lineRule="auto" w:line="276"/>
              <w:jc w:val="left"/>
            </w:pPr>
            <w:r>
              <w:rPr>
                <w:rFonts w:ascii="Times New Roman" w:hAnsi="Times New Roman" w:cs="Times New Roman" w:eastAsia="Times New Roman"/>
                <w:b w:val="false"/>
                <w:sz w:val="26"/>
              </w:rPr>
              <w:t>22/2009/TT-BCT</w:t>
            </w:r>
          </w:p>
        </w:tc>
        <w:tc>
          <w:p/>
          <w:p>
            <w:pPr>
              <w:spacing w:after="0" w:before="0" w:lineRule="auto" w:line="276"/>
              <w:jc w:val="left"/>
            </w:pPr>
            <w:r>
              <w:rPr>
                <w:rFonts w:ascii="Times New Roman" w:hAnsi="Times New Roman" w:cs="Times New Roman" w:eastAsia="Times New Roman"/>
                <w:b w:val="false"/>
                <w:sz w:val="26"/>
              </w:rPr>
              <w:t>Thông tư 22/2009/TT-BCT</w:t>
            </w:r>
          </w:p>
        </w:tc>
        <w:tc>
          <w:p/>
          <w:p>
            <w:pPr>
              <w:spacing w:after="0" w:before="0" w:lineRule="auto" w:line="276"/>
              <w:jc w:val="left"/>
            </w:pPr>
            <w:r>
              <w:rPr>
                <w:rFonts w:ascii="Times New Roman" w:hAnsi="Times New Roman" w:cs="Times New Roman" w:eastAsia="Times New Roman"/>
                <w:b w:val="false"/>
                <w:sz w:val="26"/>
              </w:rPr>
              <w:t>05-08-2009</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2025-11-27T08:32:41Z</dcterms:created>
  <dc:creator>Apache POI</dc:creator>
</cp:coreProperties>
</file>