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điều chỉnh Giấy chứng nhận đủ điều kiện thương nhân xuất khẩu, nhập khẩu CNG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điều chỉnh Giấy chứng nhận đủ điều kiện xuất khẩu, nhập khẩu CNG của thương nhân;
- Trong thời gian 07 ngày làm việc kể từ ngày nhận được hồ sơ đầy đủ và hợp lệ, Ủy ban nhân dân cấp tỉnh có trách nhiệm cấp điều chỉnh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thời gian 07 ngày làm việc kể từ ngày nhận được hồ sơ đầy đủ và hợp lệ, Vụ Thị trường trong nước có trách nhiệm cấp điều chỉnh Giấy chứng nhận đủ điều kiện cho thương nhân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thời gian 07 ngày làm việc kể từ ngày nhận được hồ sơ đầy đủ và hợp lệ, Vụ Thị trường trong nước có trách nhiệm cấp điều chỉnh Giấy chứng nhận đủ điều kiện cho thương nhân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thời gian 07 ngày làm việc kể từ ngày nhận được hồ sơ đầy đủ và hợp lệ, Vụ Thị trường trong nước có trách nhiệm cấp điều chỉnh Giấy chứng nhận đủ điều kiện cho thương nhân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điều chỉnh Giấy chứng nhận theo Mẫu số 12 tại Phụ lục kèm theo Nghị định 87/2017/NĐ-CP</w:t>
            </w:r>
          </w:p>
        </w:tc>
        <w:tc>
          <w:p/>
          <w:p>
            <w:pPr>
              <w:spacing w:after="0" w:before="0" w:lineRule="auto" w:line="276"/>
              <w:jc w:val="left"/>
            </w:pPr>
            <w:r>
              <w:rPr>
                <w:rFonts w:ascii="Times New Roman" w:hAnsi="Times New Roman" w:cs="Times New Roman" w:eastAsia="Times New Roman"/>
                <w:b w:val="false"/>
                <w:sz w:val="26"/>
              </w:rPr>
              <w:t>Mauso12_CNG.docx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tờ, tài liệu liên quan chứng minh nội dung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87/2018/NĐ-CP</w:t>
            </w:r>
          </w:p>
        </w:tc>
        <w:tc>
          <w:p/>
          <w:p>
            <w:pPr>
              <w:spacing w:after="0" w:before="0" w:lineRule="auto" w:line="276"/>
              <w:jc w:val="left"/>
            </w:pPr>
            <w:r>
              <w:rPr>
                <w:rFonts w:ascii="Times New Roman" w:hAnsi="Times New Roman" w:cs="Times New Roman" w:eastAsia="Times New Roman"/>
                <w:b w:val="false"/>
                <w:sz w:val="26"/>
              </w:rPr>
              <w:t>Về kinh doanh khí</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Thay đổi về đăng ký kinh doanh; thay đổi địa điểm trại sở chính; thay đổi thông tin liên quan đến thương nhân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2025-11-27T08:34:04Z</dcterms:created>
  <dc:creator>Apache POI</dc:creator>
</cp:coreProperties>
</file>