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2.000308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đủ điều kiện hoạt động kiểm định kỹ thuật an toàn lao động thuộc thẩm quyền cấp của Bộ Công Thương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vệ sinh lao động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Tổ chức kiểm định nộp hồ sơ đề nghị cấp Giấy chứng nhận đủ điều kiện hoạt động kiểm định kỹ thuật an toàn lao động, phí thẩm định theo quy định của Bộ Tài chính tại Cục Kỹ thuật an toàn và Môi trường công nghiệp. 
- Cục Kỹ thuật an toàn và Môi trường công nghiệp kiểm tra tính hợp lệ, đầy đủ của hồ sơ. Trường hợp hồ sơ không đầy đủ, hợp lệ, Cục thông báo bằng văn bản cho tổ chức kiểm định để hoàn chỉnh hồ sơ.
- Trường hợp hồ sơ đầy đủ, hợp lệ, Cục thẩm định nội dung hồ sơ, trường hợp cần thiết, thẩm tra thực tế. Nếu hồ sơ đáp ứng đủ điều kiện, trong thời hạn 30 ngày làm việc, Cục xem xét, thẩm định và cấp Giấy chứng nhận đủ điều kiện. 
- Nếu hồ sơ không đáp ứng đủ điều kiện, Cục trả lời bằng văn bản cho tổ chức kiểm định, nêu rõ lý do không cấp Giấy chứng nhận đủ điều kiện.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30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30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30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Giấy chứng nhận; theo mẫu phụ lục Ia Nghị định số 44/2016/NĐ-CP</w:t>
            </w:r>
          </w:p>
        </w:tc>
        <w:tc>
          <w:p/>
          <w:p>
            <w:pPr>
              <w:spacing w:after="0" w:before="0" w:lineRule="auto" w:line="276"/>
              <w:jc w:val="left"/>
            </w:pPr>
            <w:r>
              <w:rPr>
                <w:rFonts w:ascii="Times New Roman" w:hAnsi="Times New Roman" w:cs="Times New Roman" w:eastAsia="Times New Roman"/>
                <w:b w:val="false"/>
                <w:sz w:val="26"/>
              </w:rPr>
              <w:t>Phụ lục la.doc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Quyết định thành lập đối với đơn vị sự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Danh mục thiết bị, dụng cụ phục vụ kiểm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kiểm định viên (theo Mẫu 06 Phụ lục Ia Nghị định số 140/2018/NĐ-CP)</w:t>
            </w:r>
          </w:p>
        </w:tc>
        <w:tc>
          <w:p/>
          <w:p>
            <w:pPr>
              <w:spacing w:after="0" w:before="0" w:lineRule="auto" w:line="276"/>
              <w:jc w:val="left"/>
            </w:pPr>
            <w:r>
              <w:rPr>
                <w:rFonts w:ascii="Times New Roman" w:hAnsi="Times New Roman" w:cs="Times New Roman" w:eastAsia="Times New Roman"/>
                <w:b w:val="false"/>
                <w:sz w:val="26"/>
              </w:rPr>
              <w:t>PHỤ LỤC M6.docx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Một trong các tài liệu sau để chứng minh kinh nghiệm của người phụ trách kỹ thuật hoạt động kiểm định:	 	+ Bản sao sổ hoặc tờ rời về tham gia bảo hiểm xã hội;	 	+ Bản sao hợp đồng lao động;	 	+ Bản sao biên bản kiểm định kèm theo giấy chứng nhận kết quả kiểm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Kỹ thuật an toàn và Môi trường công nghiệp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Kỹ thuật an toàn và môi trường công nghiệp</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hoạt động kiểm định kỹ thuật an toàn lao động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37/2018/TT-BCT</w:t>
            </w:r>
          </w:p>
        </w:tc>
        <w:tc>
          <w:p/>
          <w:p>
            <w:pPr>
              <w:spacing w:after="0" w:before="0" w:lineRule="auto" w:line="276"/>
              <w:jc w:val="left"/>
            </w:pPr>
            <w:r>
              <w:rPr>
                <w:rFonts w:ascii="Times New Roman" w:hAnsi="Times New Roman" w:cs="Times New Roman" w:eastAsia="Times New Roman"/>
                <w:b w:val="false"/>
                <w:sz w:val="26"/>
              </w:rPr>
              <w:t>Thông tư 37/2018/TT-BCT</w:t>
            </w:r>
          </w:p>
        </w:tc>
        <w:tc>
          <w:p/>
          <w:p>
            <w:pPr>
              <w:spacing w:after="0" w:before="0" w:lineRule="auto" w:line="276"/>
              <w:jc w:val="left"/>
            </w:pPr>
            <w:r>
              <w:rPr>
                <w:rFonts w:ascii="Times New Roman" w:hAnsi="Times New Roman" w:cs="Times New Roman" w:eastAsia="Times New Roman"/>
                <w:b w:val="false"/>
                <w:sz w:val="26"/>
              </w:rPr>
              <w:t>25-10-2018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Nghị định 140/2018/NĐ-CP</w:t>
            </w:r>
          </w:p>
        </w:tc>
        <w:tc>
          <w:p/>
          <w:p>
            <w:pPr>
              <w:spacing w:after="0" w:before="0" w:lineRule="auto" w:line="276"/>
              <w:jc w:val="left"/>
            </w:pPr>
            <w:r>
              <w:rPr>
                <w:rFonts w:ascii="Times New Roman" w:hAnsi="Times New Roman" w:cs="Times New Roman" w:eastAsia="Times New Roman"/>
                <w:b w:val="false"/>
                <w:sz w:val="26"/>
              </w:rPr>
              <w:t>08-10-2018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44/2016/NĐ-CP</w:t>
            </w:r>
          </w:p>
        </w:tc>
        <w:tc>
          <w:p/>
          <w:p>
            <w:pPr>
              <w:spacing w:after="0" w:before="0" w:lineRule="auto" w:line="276"/>
              <w:jc w:val="left"/>
            </w:pPr>
            <w:r>
              <w:rPr>
                <w:rFonts w:ascii="Times New Roman" w:hAnsi="Times New Roman" w:cs="Times New Roman" w:eastAsia="Times New Roman"/>
                <w:b w:val="false"/>
                <w:sz w:val="26"/>
              </w:rPr>
              <w:t>Nghị định 44/2016/NĐ-CP</w:t>
            </w:r>
          </w:p>
        </w:tc>
        <w:tc>
          <w:p/>
          <w:p>
            <w:pPr>
              <w:spacing w:after="0" w:before="0" w:lineRule="auto" w:line="276"/>
              <w:jc w:val="left"/>
            </w:pPr>
            <w:r>
              <w:rPr>
                <w:rFonts w:ascii="Times New Roman" w:hAnsi="Times New Roman" w:cs="Times New Roman" w:eastAsia="Times New Roman"/>
                <w:b w:val="false"/>
                <w:sz w:val="26"/>
              </w:rPr>
              <w:t>15-05-2016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Tổ chức được cấp Giấy chứng nhận đủ điều kiện hoạt động kiểm định kỹ thuật an toàn lao động phải đáp ứng đủ các điều kiện sau đây:
+ Bảo đảm thiết bị, dụng cụ phục vụ kiểm định cho từng đối tượng thuộc phạm vi kiểm định, theo yêu cầu của quy trình kiểm định, quy chuẩn kỹ thuật quốc gia về an toàn, vệ sinh lao động.
+ Có ít nhất 02 kiểm định viên làm việc theo hợp đồng từ 12 tháng trở lên thuộc tổ chức để thực hiện kiểm định đối với mỗi đối tượng thuộc phạm vi đề nghị cấp Giấy chứng nhận đủ điều kiện hoạt động kiểm định.
+ Người phụ trách kỹ thuật hoạt động kiểm định của tổ chức phải có thời gian làm kiểm định viên tối thiểu 02 năm.
- Các thiết bị, nhân lực nêu trên chỉ được sử dụng để làm điều kiện đề nghị cấp  Giấy chứng nhận đủ điều kiện hoạt động kiểm định kỹ thuật an toàn lao động đối với một tổ chức.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Cấp Giấy chứng nhận đủ điều kiện hoạt động kiểm định kỹ thuật an toàn lao động, Cấp Giấy chứng nhận, Giấy chứng nhận, Kiểm định, Hoạt động kiểm định, Bộ Công Thương, Cục Kỹ thuật an toàn và Môi trường công nghiệp</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https://thutuc.dichvucong.gov.vn/p/home/dvc-tthc-thu-tuc-hanh-chinh-chi-tiet.html?ma_thu_tuc=1023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2025-11-27T08:37:22Z</dcterms:created>
  <dc:creator>Apache POI</dc:creator>
</cp:coreProperties>
</file>