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316C1" w14:textId="77777777" w:rsidR="008A1D94" w:rsidRDefault="00CD1C8C">
      <w:pPr>
        <w:spacing w:after="300" w:line="276" w:lineRule="auto"/>
        <w:jc w:val="center"/>
      </w:pPr>
      <w:r>
        <w:rPr>
          <w:rFonts w:ascii="Times New Roman" w:eastAsia="Times New Roman" w:hAnsi="Times New Roman" w:cs="Times New Roman"/>
          <w:b/>
          <w:sz w:val="26"/>
        </w:rPr>
        <w:t>Chi tiết thủ tục hành chính</w:t>
      </w:r>
    </w:p>
    <w:p w14:paraId="687CD99B" w14:textId="77777777" w:rsidR="008A1D94" w:rsidRDefault="00CD1C8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2.000557</w:t>
      </w:r>
    </w:p>
    <w:p w14:paraId="18B4F3F1" w14:textId="77777777" w:rsidR="008A1D94" w:rsidRDefault="00CD1C8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985/QĐ-BCT</w:t>
      </w:r>
    </w:p>
    <w:p w14:paraId="70FF15DA" w14:textId="77777777" w:rsidR="008A1D94" w:rsidRDefault="00CD1C8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xác nhận đủ điều kiện làm thương nhân phân phối xăng dầu</w:t>
      </w:r>
    </w:p>
    <w:p w14:paraId="04F639F8" w14:textId="77777777" w:rsidR="008A1D94" w:rsidRDefault="00CD1C8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751A969D" w14:textId="77777777" w:rsidR="008A1D94" w:rsidRDefault="00CD1C8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1810F5BB" w14:textId="77777777" w:rsidR="008A1D94" w:rsidRDefault="00CD1C8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Lưu thông hàng hóa trong nước</w:t>
      </w:r>
    </w:p>
    <w:p w14:paraId="5DAFC19A" w14:textId="77777777" w:rsidR="008A1D94" w:rsidRDefault="00CD1C8C">
      <w:pPr>
        <w:spacing w:after="0" w:line="276" w:lineRule="auto"/>
        <w:jc w:val="both"/>
      </w:pPr>
      <w:r>
        <w:rPr>
          <w:rFonts w:ascii="Times New Roman" w:eastAsia="Times New Roman" w:hAnsi="Times New Roman" w:cs="Times New Roman"/>
          <w:b/>
          <w:sz w:val="26"/>
        </w:rPr>
        <w:t xml:space="preserve">Trình tự thực hiện: </w:t>
      </w:r>
    </w:p>
    <w:p w14:paraId="3AA31367" w14:textId="77777777" w:rsidR="008A1D94" w:rsidRDefault="008A1D94">
      <w:pPr>
        <w:shd w:val="clear" w:color="auto" w:fill="F2F6F9"/>
        <w:spacing w:before="120" w:after="0" w:line="276" w:lineRule="auto"/>
        <w:jc w:val="both"/>
      </w:pPr>
    </w:p>
    <w:p w14:paraId="1D2C23D2" w14:textId="77777777" w:rsidR="008A1D94" w:rsidRDefault="00CD1C8C">
      <w:pPr>
        <w:spacing w:after="0" w:line="276" w:lineRule="auto"/>
        <w:jc w:val="both"/>
      </w:pPr>
      <w:r>
        <w:rPr>
          <w:rFonts w:ascii="Times New Roman" w:eastAsia="Times New Roman" w:hAnsi="Times New Roman" w:cs="Times New Roman"/>
          <w:sz w:val="26"/>
        </w:rPr>
        <w:t>- Thương nhân gửi một (01) bộ hồ sơ về Bộ Công Thương. - Trường hợp chưa đủ hồ sơ hợp lệ, trong vòng bảy (07) ngày làm việc kể từ ngày tiếp nhận hồ sơ của thương nhân, Bộ Công Thương có văn bản yêu cầu thương nhân bổ sung. - Trong thời hạn ba mươi (30) ngày làm việc kể từ khi nhận được hồ sơ hợp lệ, Bộ Công Thương có trách nhiệm xem xét, thẩm định và cấp Giấy xác nhận đủ điều kiện làm thương nhân phân phối xăng dầu theo Mẫu số 6 tại Phụ lục kèm theo Nghị định số 83/2014/NĐ-CP cho thương nhân. Trườn</w:t>
      </w:r>
      <w:r>
        <w:rPr>
          <w:rFonts w:ascii="Times New Roman" w:eastAsia="Times New Roman" w:hAnsi="Times New Roman" w:cs="Times New Roman"/>
          <w:sz w:val="26"/>
        </w:rPr>
        <w:t>g hợp từ chối cấp Giấy xác nhận, Bộ Công Thương phải trả lời bằng văn bản và nêu rõ lý do.</w:t>
      </w:r>
    </w:p>
    <w:p w14:paraId="4166FB1E" w14:textId="77777777" w:rsidR="008A1D94" w:rsidRDefault="00CD1C8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316"/>
        <w:gridCol w:w="1359"/>
        <w:gridCol w:w="3034"/>
        <w:gridCol w:w="3702"/>
      </w:tblGrid>
      <w:tr w:rsidR="008A1D94" w14:paraId="32C25517" w14:textId="77777777">
        <w:tblPrEx>
          <w:tblCellMar>
            <w:top w:w="0" w:type="dxa"/>
            <w:bottom w:w="0" w:type="dxa"/>
          </w:tblCellMar>
        </w:tblPrEx>
        <w:tc>
          <w:tcPr>
            <w:tcW w:w="1500" w:type="dxa"/>
          </w:tcPr>
          <w:p w14:paraId="26BC80D9" w14:textId="77777777" w:rsidR="008A1D94" w:rsidRDefault="008A1D94"/>
          <w:p w14:paraId="28A7BB3B" w14:textId="77777777" w:rsidR="008A1D94" w:rsidRDefault="00CD1C8C">
            <w:pPr>
              <w:spacing w:after="0" w:line="276" w:lineRule="auto"/>
              <w:jc w:val="center"/>
            </w:pPr>
            <w:r>
              <w:rPr>
                <w:rFonts w:ascii="Times New Roman" w:eastAsia="Times New Roman" w:hAnsi="Times New Roman" w:cs="Times New Roman"/>
                <w:b/>
                <w:sz w:val="26"/>
              </w:rPr>
              <w:t>Hình thức nộp</w:t>
            </w:r>
          </w:p>
        </w:tc>
        <w:tc>
          <w:tcPr>
            <w:tcW w:w="2000" w:type="dxa"/>
          </w:tcPr>
          <w:p w14:paraId="45C69B54" w14:textId="77777777" w:rsidR="008A1D94" w:rsidRDefault="008A1D94"/>
          <w:p w14:paraId="6F41B7A2" w14:textId="77777777" w:rsidR="008A1D94" w:rsidRDefault="00CD1C8C">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72EC50D" w14:textId="77777777" w:rsidR="008A1D94" w:rsidRDefault="008A1D94"/>
          <w:p w14:paraId="684A5FA8" w14:textId="77777777" w:rsidR="008A1D94" w:rsidRDefault="00CD1C8C">
            <w:pPr>
              <w:spacing w:after="0" w:line="276" w:lineRule="auto"/>
              <w:jc w:val="center"/>
            </w:pPr>
            <w:r>
              <w:rPr>
                <w:rFonts w:ascii="Times New Roman" w:eastAsia="Times New Roman" w:hAnsi="Times New Roman" w:cs="Times New Roman"/>
                <w:b/>
                <w:sz w:val="26"/>
              </w:rPr>
              <w:t>Phí, lệ phí</w:t>
            </w:r>
          </w:p>
        </w:tc>
        <w:tc>
          <w:tcPr>
            <w:tcW w:w="3000" w:type="dxa"/>
          </w:tcPr>
          <w:p w14:paraId="0844AB5E" w14:textId="77777777" w:rsidR="008A1D94" w:rsidRDefault="008A1D94"/>
          <w:p w14:paraId="4D6EE7E0" w14:textId="77777777" w:rsidR="008A1D94" w:rsidRDefault="00CD1C8C">
            <w:pPr>
              <w:spacing w:after="0" w:line="276" w:lineRule="auto"/>
              <w:jc w:val="center"/>
            </w:pPr>
            <w:r>
              <w:rPr>
                <w:rFonts w:ascii="Times New Roman" w:eastAsia="Times New Roman" w:hAnsi="Times New Roman" w:cs="Times New Roman"/>
                <w:b/>
                <w:sz w:val="26"/>
              </w:rPr>
              <w:t>Mô tả</w:t>
            </w:r>
          </w:p>
        </w:tc>
      </w:tr>
      <w:tr w:rsidR="008A1D94" w14:paraId="4A1B1AB2" w14:textId="77777777">
        <w:tblPrEx>
          <w:tblCellMar>
            <w:top w:w="0" w:type="dxa"/>
            <w:bottom w:w="0" w:type="dxa"/>
          </w:tblCellMar>
        </w:tblPrEx>
        <w:tc>
          <w:tcPr>
            <w:tcW w:w="0" w:type="auto"/>
          </w:tcPr>
          <w:p w14:paraId="64472F97" w14:textId="77777777" w:rsidR="008A1D94" w:rsidRDefault="008A1D94"/>
          <w:p w14:paraId="19F9A4B3" w14:textId="77777777" w:rsidR="008A1D94" w:rsidRDefault="00CD1C8C">
            <w:pPr>
              <w:spacing w:after="0" w:line="276" w:lineRule="auto"/>
            </w:pPr>
            <w:r>
              <w:rPr>
                <w:rFonts w:ascii="Times New Roman" w:eastAsia="Times New Roman" w:hAnsi="Times New Roman" w:cs="Times New Roman"/>
                <w:sz w:val="26"/>
              </w:rPr>
              <w:t>Trực tiếp</w:t>
            </w:r>
          </w:p>
        </w:tc>
        <w:tc>
          <w:tcPr>
            <w:tcW w:w="0" w:type="auto"/>
          </w:tcPr>
          <w:p w14:paraId="19302FA3" w14:textId="77777777" w:rsidR="008A1D94" w:rsidRDefault="008A1D94"/>
          <w:p w14:paraId="68A03410" w14:textId="77777777" w:rsidR="008A1D94" w:rsidRDefault="00CD1C8C">
            <w:pPr>
              <w:spacing w:after="0" w:line="276" w:lineRule="auto"/>
            </w:pPr>
            <w:r>
              <w:rPr>
                <w:rFonts w:ascii="Times New Roman" w:eastAsia="Times New Roman" w:hAnsi="Times New Roman" w:cs="Times New Roman"/>
                <w:sz w:val="26"/>
              </w:rPr>
              <w:t>30 Ngày làm việc</w:t>
            </w:r>
          </w:p>
        </w:tc>
        <w:tc>
          <w:tcPr>
            <w:tcW w:w="0" w:type="auto"/>
          </w:tcPr>
          <w:p w14:paraId="64FA3E53" w14:textId="77777777" w:rsidR="008A1D94" w:rsidRDefault="008A1D94"/>
          <w:p w14:paraId="6F35E14C" w14:textId="77777777" w:rsidR="008A1D94" w:rsidRDefault="00CD1C8C">
            <w:pPr>
              <w:spacing w:after="0" w:line="276" w:lineRule="auto"/>
            </w:pPr>
            <w:r>
              <w:rPr>
                <w:rFonts w:ascii="Times New Roman" w:eastAsia="Times New Roman" w:hAnsi="Times New Roman" w:cs="Times New Roman"/>
                <w:sz w:val="26"/>
              </w:rPr>
              <w:t>Phí :  Đồng (Theo quy định của Bộ Tài chính)</w:t>
            </w:r>
          </w:p>
          <w:p w14:paraId="01111713" w14:textId="77777777" w:rsidR="008A1D94" w:rsidRDefault="00CD1C8C">
            <w:pPr>
              <w:spacing w:after="0" w:line="276" w:lineRule="auto"/>
            </w:pPr>
            <w:r>
              <w:rPr>
                <w:rFonts w:ascii="Times New Roman" w:eastAsia="Times New Roman" w:hAnsi="Times New Roman" w:cs="Times New Roman"/>
                <w:sz w:val="26"/>
              </w:rPr>
              <w:t>Lệ phí :  Đồng (Theo quy định của Bộ Tài chính)</w:t>
            </w:r>
          </w:p>
        </w:tc>
        <w:tc>
          <w:tcPr>
            <w:tcW w:w="0" w:type="auto"/>
          </w:tcPr>
          <w:p w14:paraId="07AEEE20" w14:textId="77777777" w:rsidR="008A1D94" w:rsidRDefault="008A1D94"/>
          <w:p w14:paraId="5CF1FA45" w14:textId="77777777" w:rsidR="008A1D94" w:rsidRDefault="00CD1C8C">
            <w:pPr>
              <w:spacing w:after="0" w:line="276" w:lineRule="auto"/>
            </w:pPr>
            <w:r>
              <w:rPr>
                <w:rFonts w:ascii="Times New Roman" w:eastAsia="Times New Roman" w:hAnsi="Times New Roman" w:cs="Times New Roman"/>
                <w:sz w:val="26"/>
              </w:rPr>
              <w:t>Ba mươi (30) ngày làm việc kể từ khi nhận được hồ sơ hợp lệ.</w:t>
            </w:r>
          </w:p>
        </w:tc>
      </w:tr>
      <w:tr w:rsidR="008A1D94" w14:paraId="6AA2CDE2" w14:textId="77777777">
        <w:tblPrEx>
          <w:tblCellMar>
            <w:top w:w="0" w:type="dxa"/>
            <w:bottom w:w="0" w:type="dxa"/>
          </w:tblCellMar>
        </w:tblPrEx>
        <w:tc>
          <w:tcPr>
            <w:tcW w:w="0" w:type="auto"/>
          </w:tcPr>
          <w:p w14:paraId="0CDBF6EF" w14:textId="77777777" w:rsidR="008A1D94" w:rsidRDefault="008A1D94"/>
          <w:p w14:paraId="6D9CE140" w14:textId="77777777" w:rsidR="008A1D94" w:rsidRDefault="00CD1C8C">
            <w:pPr>
              <w:spacing w:after="0" w:line="276" w:lineRule="auto"/>
            </w:pPr>
            <w:r>
              <w:rPr>
                <w:rFonts w:ascii="Times New Roman" w:eastAsia="Times New Roman" w:hAnsi="Times New Roman" w:cs="Times New Roman"/>
                <w:sz w:val="26"/>
              </w:rPr>
              <w:t>Trực tuyến</w:t>
            </w:r>
          </w:p>
        </w:tc>
        <w:tc>
          <w:tcPr>
            <w:tcW w:w="0" w:type="auto"/>
          </w:tcPr>
          <w:p w14:paraId="367A3775" w14:textId="77777777" w:rsidR="008A1D94" w:rsidRDefault="008A1D94"/>
          <w:p w14:paraId="09AE49DD" w14:textId="77777777" w:rsidR="008A1D94" w:rsidRDefault="00CD1C8C">
            <w:pPr>
              <w:spacing w:after="0" w:line="276" w:lineRule="auto"/>
            </w:pPr>
            <w:r>
              <w:rPr>
                <w:rFonts w:ascii="Times New Roman" w:eastAsia="Times New Roman" w:hAnsi="Times New Roman" w:cs="Times New Roman"/>
                <w:sz w:val="26"/>
              </w:rPr>
              <w:t>30 Ngày làm việc</w:t>
            </w:r>
          </w:p>
        </w:tc>
        <w:tc>
          <w:tcPr>
            <w:tcW w:w="0" w:type="auto"/>
          </w:tcPr>
          <w:p w14:paraId="7E546C43" w14:textId="77777777" w:rsidR="008A1D94" w:rsidRDefault="008A1D94"/>
          <w:p w14:paraId="07CA4366" w14:textId="77777777" w:rsidR="008A1D94" w:rsidRDefault="00CD1C8C">
            <w:pPr>
              <w:spacing w:after="0" w:line="276" w:lineRule="auto"/>
            </w:pPr>
            <w:r>
              <w:rPr>
                <w:rFonts w:ascii="Times New Roman" w:eastAsia="Times New Roman" w:hAnsi="Times New Roman" w:cs="Times New Roman"/>
                <w:sz w:val="26"/>
              </w:rPr>
              <w:t>Phí :  Đồng (Theo quy định của Bộ Tài chính)</w:t>
            </w:r>
          </w:p>
          <w:p w14:paraId="758859AC" w14:textId="77777777" w:rsidR="008A1D94" w:rsidRDefault="00CD1C8C">
            <w:pPr>
              <w:spacing w:after="0" w:line="276" w:lineRule="auto"/>
            </w:pPr>
            <w:r>
              <w:rPr>
                <w:rFonts w:ascii="Times New Roman" w:eastAsia="Times New Roman" w:hAnsi="Times New Roman" w:cs="Times New Roman"/>
                <w:sz w:val="26"/>
              </w:rPr>
              <w:t>Lệ phí :  Đồng (Theo quy định của Bộ Tài chính)</w:t>
            </w:r>
          </w:p>
        </w:tc>
        <w:tc>
          <w:tcPr>
            <w:tcW w:w="0" w:type="auto"/>
          </w:tcPr>
          <w:p w14:paraId="0AE50F7A" w14:textId="77777777" w:rsidR="008A1D94" w:rsidRDefault="008A1D94"/>
          <w:p w14:paraId="108F75B1" w14:textId="77777777" w:rsidR="008A1D94" w:rsidRDefault="00CD1C8C">
            <w:pPr>
              <w:spacing w:after="0" w:line="276" w:lineRule="auto"/>
            </w:pPr>
            <w:r>
              <w:rPr>
                <w:rFonts w:ascii="Times New Roman" w:eastAsia="Times New Roman" w:hAnsi="Times New Roman" w:cs="Times New Roman"/>
                <w:sz w:val="26"/>
              </w:rPr>
              <w:t>Ba mươi (30) ngày làm việc kể từ khi nhận được hồ sơ hợp lệ.</w:t>
            </w:r>
          </w:p>
        </w:tc>
      </w:tr>
      <w:tr w:rsidR="008A1D94" w14:paraId="5DDCE371" w14:textId="77777777">
        <w:tblPrEx>
          <w:tblCellMar>
            <w:top w:w="0" w:type="dxa"/>
            <w:bottom w:w="0" w:type="dxa"/>
          </w:tblCellMar>
        </w:tblPrEx>
        <w:tc>
          <w:tcPr>
            <w:tcW w:w="0" w:type="auto"/>
          </w:tcPr>
          <w:p w14:paraId="02C134FE" w14:textId="77777777" w:rsidR="008A1D94" w:rsidRDefault="008A1D94"/>
          <w:p w14:paraId="491A983D" w14:textId="77777777" w:rsidR="008A1D94" w:rsidRDefault="00CD1C8C">
            <w:pPr>
              <w:spacing w:after="0" w:line="276" w:lineRule="auto"/>
            </w:pPr>
            <w:r>
              <w:rPr>
                <w:rFonts w:ascii="Times New Roman" w:eastAsia="Times New Roman" w:hAnsi="Times New Roman" w:cs="Times New Roman"/>
                <w:sz w:val="26"/>
              </w:rPr>
              <w:t>Dịch vụ bưu chính</w:t>
            </w:r>
          </w:p>
        </w:tc>
        <w:tc>
          <w:tcPr>
            <w:tcW w:w="0" w:type="auto"/>
          </w:tcPr>
          <w:p w14:paraId="1C4F3D32" w14:textId="77777777" w:rsidR="008A1D94" w:rsidRDefault="008A1D94"/>
          <w:p w14:paraId="26EB7A43" w14:textId="77777777" w:rsidR="008A1D94" w:rsidRDefault="00CD1C8C">
            <w:pPr>
              <w:spacing w:after="0" w:line="276" w:lineRule="auto"/>
            </w:pPr>
            <w:r>
              <w:rPr>
                <w:rFonts w:ascii="Times New Roman" w:eastAsia="Times New Roman" w:hAnsi="Times New Roman" w:cs="Times New Roman"/>
                <w:sz w:val="26"/>
              </w:rPr>
              <w:t>30 Ngày làm việc</w:t>
            </w:r>
          </w:p>
        </w:tc>
        <w:tc>
          <w:tcPr>
            <w:tcW w:w="0" w:type="auto"/>
          </w:tcPr>
          <w:p w14:paraId="32BE20AD" w14:textId="77777777" w:rsidR="008A1D94" w:rsidRDefault="008A1D94"/>
          <w:p w14:paraId="42F85980" w14:textId="77777777" w:rsidR="008A1D94" w:rsidRDefault="00CD1C8C">
            <w:pPr>
              <w:spacing w:after="0" w:line="276" w:lineRule="auto"/>
            </w:pPr>
            <w:r>
              <w:rPr>
                <w:rFonts w:ascii="Times New Roman" w:eastAsia="Times New Roman" w:hAnsi="Times New Roman" w:cs="Times New Roman"/>
                <w:sz w:val="26"/>
              </w:rPr>
              <w:t>Phí :  Đồng (Theo quy định của Bộ Tài chính)</w:t>
            </w:r>
          </w:p>
          <w:p w14:paraId="4C8E565F" w14:textId="77777777" w:rsidR="008A1D94" w:rsidRDefault="00CD1C8C">
            <w:pPr>
              <w:spacing w:after="0" w:line="276" w:lineRule="auto"/>
            </w:pPr>
            <w:r>
              <w:rPr>
                <w:rFonts w:ascii="Times New Roman" w:eastAsia="Times New Roman" w:hAnsi="Times New Roman" w:cs="Times New Roman"/>
                <w:sz w:val="26"/>
              </w:rPr>
              <w:t xml:space="preserve">Lệ phí :  Đồng (Theo quy </w:t>
            </w:r>
            <w:r>
              <w:rPr>
                <w:rFonts w:ascii="Times New Roman" w:eastAsia="Times New Roman" w:hAnsi="Times New Roman" w:cs="Times New Roman"/>
                <w:sz w:val="26"/>
              </w:rPr>
              <w:lastRenderedPageBreak/>
              <w:t>định của Bộ Tài chính)</w:t>
            </w:r>
          </w:p>
        </w:tc>
        <w:tc>
          <w:tcPr>
            <w:tcW w:w="0" w:type="auto"/>
          </w:tcPr>
          <w:p w14:paraId="0B94504F" w14:textId="77777777" w:rsidR="008A1D94" w:rsidRDefault="008A1D94"/>
          <w:p w14:paraId="53D9995A" w14:textId="77777777" w:rsidR="008A1D94" w:rsidRDefault="00CD1C8C">
            <w:pPr>
              <w:spacing w:after="0" w:line="276" w:lineRule="auto"/>
            </w:pPr>
            <w:r>
              <w:rPr>
                <w:rFonts w:ascii="Times New Roman" w:eastAsia="Times New Roman" w:hAnsi="Times New Roman" w:cs="Times New Roman"/>
                <w:sz w:val="26"/>
              </w:rPr>
              <w:t>Ba mươi (30) ngày làm việc kể từ khi nhận được hồ sơ hợp lệ.</w:t>
            </w:r>
          </w:p>
        </w:tc>
      </w:tr>
    </w:tbl>
    <w:p w14:paraId="7E0E4668" w14:textId="77777777" w:rsidR="008A1D94" w:rsidRDefault="00CD1C8C">
      <w:pPr>
        <w:spacing w:before="240" w:after="0" w:line="276" w:lineRule="auto"/>
        <w:jc w:val="both"/>
      </w:pPr>
      <w:r>
        <w:rPr>
          <w:rFonts w:ascii="Times New Roman" w:eastAsia="Times New Roman" w:hAnsi="Times New Roman" w:cs="Times New Roman"/>
          <w:b/>
          <w:sz w:val="26"/>
        </w:rPr>
        <w:t xml:space="preserve">Thành phần hồ sơ: </w:t>
      </w:r>
    </w:p>
    <w:p w14:paraId="04AFF441" w14:textId="77777777" w:rsidR="008A1D94" w:rsidRDefault="00CD1C8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90"/>
        <w:gridCol w:w="879"/>
        <w:gridCol w:w="942"/>
      </w:tblGrid>
      <w:tr w:rsidR="008A1D94" w14:paraId="4FD70B40" w14:textId="77777777">
        <w:tblPrEx>
          <w:tblCellMar>
            <w:top w:w="0" w:type="dxa"/>
            <w:bottom w:w="0" w:type="dxa"/>
          </w:tblCellMar>
        </w:tblPrEx>
        <w:tc>
          <w:tcPr>
            <w:tcW w:w="6000" w:type="dxa"/>
          </w:tcPr>
          <w:p w14:paraId="6D3A0773" w14:textId="77777777" w:rsidR="008A1D94" w:rsidRDefault="008A1D94"/>
          <w:p w14:paraId="663CBC90" w14:textId="77777777" w:rsidR="008A1D94" w:rsidRDefault="00CD1C8C">
            <w:pPr>
              <w:spacing w:after="0" w:line="276" w:lineRule="auto"/>
              <w:jc w:val="center"/>
            </w:pPr>
            <w:r>
              <w:rPr>
                <w:rFonts w:ascii="Times New Roman" w:eastAsia="Times New Roman" w:hAnsi="Times New Roman" w:cs="Times New Roman"/>
                <w:b/>
                <w:sz w:val="26"/>
              </w:rPr>
              <w:t>Tên giấy tờ</w:t>
            </w:r>
          </w:p>
        </w:tc>
        <w:tc>
          <w:tcPr>
            <w:tcW w:w="2000" w:type="dxa"/>
          </w:tcPr>
          <w:p w14:paraId="431ACED5" w14:textId="77777777" w:rsidR="008A1D94" w:rsidRDefault="008A1D94"/>
          <w:p w14:paraId="767D9825" w14:textId="77777777" w:rsidR="008A1D94" w:rsidRDefault="00CD1C8C">
            <w:pPr>
              <w:spacing w:after="0" w:line="276" w:lineRule="auto"/>
              <w:jc w:val="center"/>
            </w:pPr>
            <w:r>
              <w:rPr>
                <w:rFonts w:ascii="Times New Roman" w:eastAsia="Times New Roman" w:hAnsi="Times New Roman" w:cs="Times New Roman"/>
                <w:b/>
                <w:sz w:val="26"/>
              </w:rPr>
              <w:t>Mẫu đơn, tờ khai</w:t>
            </w:r>
          </w:p>
        </w:tc>
        <w:tc>
          <w:tcPr>
            <w:tcW w:w="2000" w:type="dxa"/>
          </w:tcPr>
          <w:p w14:paraId="4B42AA51" w14:textId="77777777" w:rsidR="008A1D94" w:rsidRDefault="008A1D94"/>
          <w:p w14:paraId="578CCE66" w14:textId="77777777" w:rsidR="008A1D94" w:rsidRDefault="00CD1C8C">
            <w:pPr>
              <w:spacing w:after="0" w:line="276" w:lineRule="auto"/>
              <w:jc w:val="center"/>
            </w:pPr>
            <w:r>
              <w:rPr>
                <w:rFonts w:ascii="Times New Roman" w:eastAsia="Times New Roman" w:hAnsi="Times New Roman" w:cs="Times New Roman"/>
                <w:b/>
                <w:sz w:val="26"/>
              </w:rPr>
              <w:t>Số lượng</w:t>
            </w:r>
          </w:p>
        </w:tc>
      </w:tr>
      <w:tr w:rsidR="008A1D94" w14:paraId="2626B658" w14:textId="77777777">
        <w:tblPrEx>
          <w:tblCellMar>
            <w:top w:w="0" w:type="dxa"/>
            <w:bottom w:w="0" w:type="dxa"/>
          </w:tblCellMar>
        </w:tblPrEx>
        <w:tc>
          <w:tcPr>
            <w:tcW w:w="0" w:type="auto"/>
          </w:tcPr>
          <w:p w14:paraId="07D77B2F" w14:textId="77777777" w:rsidR="008A1D94" w:rsidRDefault="008A1D94"/>
          <w:p w14:paraId="709D60E2" w14:textId="77777777" w:rsidR="008A1D94" w:rsidRDefault="00CD1C8C">
            <w:pPr>
              <w:spacing w:after="0" w:line="276" w:lineRule="auto"/>
            </w:pPr>
            <w:r>
              <w:rPr>
                <w:rFonts w:ascii="Times New Roman" w:eastAsia="Times New Roman" w:hAnsi="Times New Roman" w:cs="Times New Roman"/>
                <w:sz w:val="26"/>
              </w:rPr>
              <w:t>a) Đối với trường hợp cấp mới, hồ sơ gồm:</w:t>
            </w:r>
          </w:p>
        </w:tc>
        <w:tc>
          <w:tcPr>
            <w:tcW w:w="0" w:type="auto"/>
          </w:tcPr>
          <w:p w14:paraId="609AC1C0" w14:textId="77777777" w:rsidR="008A1D94" w:rsidRDefault="008A1D94"/>
        </w:tc>
        <w:tc>
          <w:tcPr>
            <w:tcW w:w="0" w:type="auto"/>
          </w:tcPr>
          <w:p w14:paraId="2C07C223" w14:textId="77777777" w:rsidR="008A1D94" w:rsidRDefault="008A1D94"/>
          <w:p w14:paraId="40AF74F5" w14:textId="77777777" w:rsidR="008A1D94" w:rsidRDefault="00CD1C8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8A1D94" w14:paraId="4E252D96" w14:textId="77777777">
        <w:tblPrEx>
          <w:tblCellMar>
            <w:top w:w="0" w:type="dxa"/>
            <w:bottom w:w="0" w:type="dxa"/>
          </w:tblCellMar>
        </w:tblPrEx>
        <w:tc>
          <w:tcPr>
            <w:tcW w:w="0" w:type="auto"/>
          </w:tcPr>
          <w:p w14:paraId="362E118E" w14:textId="77777777" w:rsidR="008A1D94" w:rsidRDefault="008A1D94"/>
          <w:p w14:paraId="20644848" w14:textId="77777777" w:rsidR="008A1D94" w:rsidRDefault="00CD1C8C">
            <w:pPr>
              <w:spacing w:after="0" w:line="276" w:lineRule="auto"/>
            </w:pPr>
            <w:r>
              <w:rPr>
                <w:rFonts w:ascii="Times New Roman" w:eastAsia="Times New Roman" w:hAnsi="Times New Roman" w:cs="Times New Roman"/>
                <w:sz w:val="26"/>
              </w:rPr>
              <w:t>- Đơn đề nghị cấp Giấy xác nhận đủ điều kiện làm thương nhân phân phối xăng dầu theo Mẫu số 5 tại Phụ lục kèm theo Nghị định số 83/2014/NĐ-CP;</w:t>
            </w:r>
          </w:p>
        </w:tc>
        <w:tc>
          <w:tcPr>
            <w:tcW w:w="0" w:type="auto"/>
          </w:tcPr>
          <w:p w14:paraId="4235C7E0" w14:textId="77777777" w:rsidR="008A1D94" w:rsidRDefault="008A1D94"/>
          <w:p w14:paraId="2441AE6C" w14:textId="77777777" w:rsidR="008A1D94" w:rsidRDefault="00CD1C8C">
            <w:pPr>
              <w:spacing w:after="0" w:line="276" w:lineRule="auto"/>
            </w:pPr>
            <w:r>
              <w:rPr>
                <w:rFonts w:ascii="Times New Roman" w:eastAsia="Times New Roman" w:hAnsi="Times New Roman" w:cs="Times New Roman"/>
                <w:sz w:val="26"/>
              </w:rPr>
              <w:t>Mẫu 5.doc</w:t>
            </w:r>
          </w:p>
        </w:tc>
        <w:tc>
          <w:tcPr>
            <w:tcW w:w="0" w:type="auto"/>
          </w:tcPr>
          <w:p w14:paraId="06CD3B1B" w14:textId="77777777" w:rsidR="008A1D94" w:rsidRDefault="008A1D94"/>
          <w:p w14:paraId="0A61346F" w14:textId="77777777" w:rsidR="008A1D94" w:rsidRDefault="00CD1C8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A1D94" w14:paraId="5027E086" w14:textId="77777777">
        <w:tblPrEx>
          <w:tblCellMar>
            <w:top w:w="0" w:type="dxa"/>
            <w:bottom w:w="0" w:type="dxa"/>
          </w:tblCellMar>
        </w:tblPrEx>
        <w:tc>
          <w:tcPr>
            <w:tcW w:w="0" w:type="auto"/>
          </w:tcPr>
          <w:p w14:paraId="0352B43B" w14:textId="77777777" w:rsidR="008A1D94" w:rsidRDefault="008A1D94"/>
          <w:p w14:paraId="16D8DBA8" w14:textId="77777777" w:rsidR="008A1D94" w:rsidRDefault="00CD1C8C">
            <w:pPr>
              <w:spacing w:after="0" w:line="276" w:lineRule="auto"/>
            </w:pPr>
            <w:r>
              <w:rPr>
                <w:rFonts w:ascii="Times New Roman" w:eastAsia="Times New Roman" w:hAnsi="Times New Roman" w:cs="Times New Roman"/>
                <w:sz w:val="26"/>
              </w:rPr>
              <w:t>- Bản sao Giấy chứng nhận đăng ký doanh nghiệp;</w:t>
            </w:r>
          </w:p>
        </w:tc>
        <w:tc>
          <w:tcPr>
            <w:tcW w:w="0" w:type="auto"/>
          </w:tcPr>
          <w:p w14:paraId="186F738F" w14:textId="77777777" w:rsidR="008A1D94" w:rsidRDefault="008A1D94"/>
        </w:tc>
        <w:tc>
          <w:tcPr>
            <w:tcW w:w="0" w:type="auto"/>
          </w:tcPr>
          <w:p w14:paraId="06B0EFEC" w14:textId="77777777" w:rsidR="008A1D94" w:rsidRDefault="008A1D94"/>
          <w:p w14:paraId="4CF0E256" w14:textId="77777777" w:rsidR="008A1D94" w:rsidRDefault="00CD1C8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8A1D94" w14:paraId="6C97ACC1" w14:textId="77777777">
        <w:tblPrEx>
          <w:tblCellMar>
            <w:top w:w="0" w:type="dxa"/>
            <w:bottom w:w="0" w:type="dxa"/>
          </w:tblCellMar>
        </w:tblPrEx>
        <w:tc>
          <w:tcPr>
            <w:tcW w:w="0" w:type="auto"/>
          </w:tcPr>
          <w:p w14:paraId="24DD4202" w14:textId="77777777" w:rsidR="008A1D94" w:rsidRDefault="008A1D94"/>
          <w:p w14:paraId="573A0B96" w14:textId="77777777" w:rsidR="008A1D94" w:rsidRDefault="00CD1C8C">
            <w:pPr>
              <w:spacing w:after="0" w:line="276" w:lineRule="auto"/>
            </w:pPr>
            <w:r>
              <w:rPr>
                <w:rFonts w:ascii="Times New Roman" w:eastAsia="Times New Roman" w:hAnsi="Times New Roman" w:cs="Times New Roman"/>
                <w:sz w:val="26"/>
              </w:rPr>
              <w:t>- Bản sao giấy tờ chứng minh đào tạo nghiệp vụ của cán bộ quản lý, nhân viên trực tiếp kinh doanh theo quy định tại Khoản 6 Điều 13 Nghị định 83/2014/NĐ-CP;</w:t>
            </w:r>
          </w:p>
        </w:tc>
        <w:tc>
          <w:tcPr>
            <w:tcW w:w="0" w:type="auto"/>
          </w:tcPr>
          <w:p w14:paraId="68DB508F" w14:textId="77777777" w:rsidR="008A1D94" w:rsidRDefault="008A1D94"/>
        </w:tc>
        <w:tc>
          <w:tcPr>
            <w:tcW w:w="0" w:type="auto"/>
          </w:tcPr>
          <w:p w14:paraId="40AE5A56" w14:textId="77777777" w:rsidR="008A1D94" w:rsidRDefault="008A1D94"/>
          <w:p w14:paraId="7BCC6DA7" w14:textId="77777777" w:rsidR="008A1D94" w:rsidRDefault="00CD1C8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r>
            <w:r>
              <w:rPr>
                <w:rFonts w:ascii="Times New Roman" w:eastAsia="Times New Roman" w:hAnsi="Times New Roman" w:cs="Times New Roman"/>
                <w:sz w:val="26"/>
              </w:rPr>
              <w:t>Bản sao: 1</w:t>
            </w:r>
          </w:p>
        </w:tc>
      </w:tr>
      <w:tr w:rsidR="008A1D94" w14:paraId="3C5A09DE" w14:textId="77777777">
        <w:tblPrEx>
          <w:tblCellMar>
            <w:top w:w="0" w:type="dxa"/>
            <w:bottom w:w="0" w:type="dxa"/>
          </w:tblCellMar>
        </w:tblPrEx>
        <w:tc>
          <w:tcPr>
            <w:tcW w:w="0" w:type="auto"/>
          </w:tcPr>
          <w:p w14:paraId="11CB6985" w14:textId="77777777" w:rsidR="008A1D94" w:rsidRDefault="008A1D94"/>
          <w:p w14:paraId="439BBB1A" w14:textId="77777777" w:rsidR="008A1D94" w:rsidRDefault="00CD1C8C">
            <w:pPr>
              <w:spacing w:after="0" w:line="276" w:lineRule="auto"/>
            </w:pPr>
            <w:r>
              <w:rPr>
                <w:rFonts w:ascii="Times New Roman" w:eastAsia="Times New Roman" w:hAnsi="Times New Roman" w:cs="Times New Roman"/>
                <w:sz w:val="26"/>
              </w:rPr>
              <w:t>- Bản kê cơ sở vật chất kỹ thuật phục vụ kinh doanh xăng dầu theo quy định tại Khoản 2, 3 Điều 13 Nghị định số 83/2014/NĐ-CP (được sửa đổi tại khoản 10 Điều 1 Nghị định số 95/2021/NĐ-CP) và Khoản 4 Điều 13 Nghị định số 83/2014/NĐ-CP, kèm theo các tài liệu chứng minh;</w:t>
            </w:r>
          </w:p>
        </w:tc>
        <w:tc>
          <w:tcPr>
            <w:tcW w:w="0" w:type="auto"/>
          </w:tcPr>
          <w:p w14:paraId="4865BF98" w14:textId="77777777" w:rsidR="008A1D94" w:rsidRDefault="008A1D94"/>
        </w:tc>
        <w:tc>
          <w:tcPr>
            <w:tcW w:w="0" w:type="auto"/>
          </w:tcPr>
          <w:p w14:paraId="0273FA52" w14:textId="77777777" w:rsidR="008A1D94" w:rsidRDefault="008A1D94"/>
          <w:p w14:paraId="3656D5EF" w14:textId="77777777" w:rsidR="008A1D94" w:rsidRDefault="00CD1C8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A1D94" w14:paraId="0A1A846C" w14:textId="77777777">
        <w:tblPrEx>
          <w:tblCellMar>
            <w:top w:w="0" w:type="dxa"/>
            <w:bottom w:w="0" w:type="dxa"/>
          </w:tblCellMar>
        </w:tblPrEx>
        <w:tc>
          <w:tcPr>
            <w:tcW w:w="0" w:type="auto"/>
          </w:tcPr>
          <w:p w14:paraId="65396489" w14:textId="77777777" w:rsidR="008A1D94" w:rsidRDefault="008A1D94"/>
          <w:p w14:paraId="65D2C245" w14:textId="77777777" w:rsidR="008A1D94" w:rsidRDefault="00CD1C8C">
            <w:pPr>
              <w:spacing w:after="0" w:line="276" w:lineRule="auto"/>
            </w:pPr>
            <w:r>
              <w:rPr>
                <w:rFonts w:ascii="Times New Roman" w:eastAsia="Times New Roman" w:hAnsi="Times New Roman" w:cs="Times New Roman"/>
                <w:sz w:val="26"/>
              </w:rPr>
              <w:t xml:space="preserve">- Bản sao Hợp đồng mua bán xăng dầu của thương nhân đề nghị cấp Giấy xác nhận đủ điều kiện làm thương nhân phân phối xăng dầu với </w:t>
            </w:r>
            <w:r>
              <w:rPr>
                <w:rFonts w:ascii="Times New Roman" w:eastAsia="Times New Roman" w:hAnsi="Times New Roman" w:cs="Times New Roman"/>
                <w:sz w:val="26"/>
              </w:rPr>
              <w:lastRenderedPageBreak/>
              <w:t>thương nhân cung cấp xăng dầu;</w:t>
            </w:r>
          </w:p>
        </w:tc>
        <w:tc>
          <w:tcPr>
            <w:tcW w:w="0" w:type="auto"/>
          </w:tcPr>
          <w:p w14:paraId="6173BD7C" w14:textId="77777777" w:rsidR="008A1D94" w:rsidRDefault="008A1D94"/>
        </w:tc>
        <w:tc>
          <w:tcPr>
            <w:tcW w:w="0" w:type="auto"/>
          </w:tcPr>
          <w:p w14:paraId="303937E2" w14:textId="77777777" w:rsidR="008A1D94" w:rsidRDefault="008A1D94"/>
          <w:p w14:paraId="1E2199EB" w14:textId="77777777" w:rsidR="008A1D94" w:rsidRDefault="00CD1C8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1</w:t>
            </w:r>
          </w:p>
        </w:tc>
      </w:tr>
      <w:tr w:rsidR="008A1D94" w14:paraId="5BF89DDC" w14:textId="77777777">
        <w:tblPrEx>
          <w:tblCellMar>
            <w:top w:w="0" w:type="dxa"/>
            <w:bottom w:w="0" w:type="dxa"/>
          </w:tblCellMar>
        </w:tblPrEx>
        <w:tc>
          <w:tcPr>
            <w:tcW w:w="0" w:type="auto"/>
          </w:tcPr>
          <w:p w14:paraId="3656D19E" w14:textId="77777777" w:rsidR="008A1D94" w:rsidRDefault="008A1D94"/>
          <w:p w14:paraId="3BB45E95" w14:textId="77777777" w:rsidR="008A1D94" w:rsidRDefault="00CD1C8C">
            <w:pPr>
              <w:spacing w:after="0" w:line="276" w:lineRule="auto"/>
            </w:pPr>
            <w:r>
              <w:rPr>
                <w:rFonts w:ascii="Times New Roman" w:eastAsia="Times New Roman" w:hAnsi="Times New Roman" w:cs="Times New Roman"/>
                <w:sz w:val="26"/>
              </w:rPr>
              <w:t>- Danh sách hệ thống phân phối xăng dầu của thương nhân theo quy định tại Khoản 5 Điều 13 Nghị định số 83/2014/NĐ-CP (được sửa đổi tại khoản 10 Điều 1 Nghị định số 95/2021/NĐ-CP), kèm theo các tài liệu chứng minh.</w:t>
            </w:r>
          </w:p>
        </w:tc>
        <w:tc>
          <w:tcPr>
            <w:tcW w:w="0" w:type="auto"/>
          </w:tcPr>
          <w:p w14:paraId="119D5F36" w14:textId="77777777" w:rsidR="008A1D94" w:rsidRDefault="008A1D94"/>
        </w:tc>
        <w:tc>
          <w:tcPr>
            <w:tcW w:w="0" w:type="auto"/>
          </w:tcPr>
          <w:p w14:paraId="5D5A4F5E" w14:textId="77777777" w:rsidR="008A1D94" w:rsidRDefault="008A1D94"/>
          <w:p w14:paraId="6CA39E31" w14:textId="77777777" w:rsidR="008A1D94" w:rsidRDefault="00CD1C8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A1D94" w14:paraId="19A84A0B" w14:textId="77777777">
        <w:tblPrEx>
          <w:tblCellMar>
            <w:top w:w="0" w:type="dxa"/>
            <w:bottom w:w="0" w:type="dxa"/>
          </w:tblCellMar>
        </w:tblPrEx>
        <w:tc>
          <w:tcPr>
            <w:tcW w:w="0" w:type="auto"/>
          </w:tcPr>
          <w:p w14:paraId="6BCCD5AA" w14:textId="77777777" w:rsidR="008A1D94" w:rsidRDefault="008A1D94"/>
          <w:p w14:paraId="2C2DC54F" w14:textId="77777777" w:rsidR="008A1D94" w:rsidRDefault="00CD1C8C">
            <w:pPr>
              <w:spacing w:after="0" w:line="276" w:lineRule="auto"/>
            </w:pPr>
            <w:r>
              <w:rPr>
                <w:rFonts w:ascii="Times New Roman" w:eastAsia="Times New Roman" w:hAnsi="Times New Roman" w:cs="Times New Roman"/>
                <w:sz w:val="26"/>
              </w:rPr>
              <w:t>b) Trường hợp Giấy xác nhận đủ điều kiện làm thương nhân phân phối xăng dầu hết hiệu lực thi hành, thương nhân phải lập hồ sơ như đối với trường hợp cấp mới quy định tại điểm a khoản 2 Điều 14 Nghị định số 83/2014/NĐ-CP; khoản 11 Điều 1 Nghị định số 95/2021/NĐ-CP  và gửi về Bộ Công Thương trước ít nhất ba mươi (30) ngày làm việc, trước khi Giấy xác nhận hết hiệu lực.</w:t>
            </w:r>
          </w:p>
        </w:tc>
        <w:tc>
          <w:tcPr>
            <w:tcW w:w="0" w:type="auto"/>
          </w:tcPr>
          <w:p w14:paraId="72F72690" w14:textId="77777777" w:rsidR="008A1D94" w:rsidRDefault="008A1D94"/>
        </w:tc>
        <w:tc>
          <w:tcPr>
            <w:tcW w:w="0" w:type="auto"/>
          </w:tcPr>
          <w:p w14:paraId="0E8F4B5E" w14:textId="77777777" w:rsidR="008A1D94" w:rsidRDefault="008A1D94"/>
          <w:p w14:paraId="2A4AFBBD" w14:textId="77777777" w:rsidR="008A1D94" w:rsidRDefault="00CD1C8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682D4D4D" w14:textId="77777777" w:rsidR="008A1D94" w:rsidRDefault="00CD1C8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14:paraId="2CFB83DA" w14:textId="77777777" w:rsidR="008A1D94" w:rsidRDefault="00CD1C8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thương</w:t>
      </w:r>
    </w:p>
    <w:p w14:paraId="47FE05DB" w14:textId="77777777" w:rsidR="008A1D94" w:rsidRDefault="00CD1C8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77337D38" w14:textId="77777777" w:rsidR="008A1D94" w:rsidRDefault="00CD1C8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D57C54F" w14:textId="77777777" w:rsidR="008A1D94" w:rsidRDefault="00CD1C8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B3913D4" w14:textId="77777777" w:rsidR="008A1D94" w:rsidRDefault="00CD1C8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7BAABB1" w14:textId="77777777" w:rsidR="008A1D94" w:rsidRDefault="00CD1C8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xác nhận đủ điều kiện làm thương nhân phân phối xăng dầu</w:t>
      </w:r>
    </w:p>
    <w:p w14:paraId="2F5992EC" w14:textId="77777777" w:rsidR="008A1D94" w:rsidRDefault="00CD1C8C">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14"/>
        <w:gridCol w:w="5970"/>
        <w:gridCol w:w="761"/>
        <w:gridCol w:w="1166"/>
      </w:tblGrid>
      <w:tr w:rsidR="008A1D94" w14:paraId="471E472B" w14:textId="77777777">
        <w:tblPrEx>
          <w:tblCellMar>
            <w:top w:w="0" w:type="dxa"/>
            <w:bottom w:w="0" w:type="dxa"/>
          </w:tblCellMar>
        </w:tblPrEx>
        <w:tc>
          <w:tcPr>
            <w:tcW w:w="2000" w:type="dxa"/>
          </w:tcPr>
          <w:p w14:paraId="1A66379C" w14:textId="77777777" w:rsidR="008A1D94" w:rsidRDefault="008A1D94"/>
          <w:p w14:paraId="5E702746" w14:textId="77777777" w:rsidR="008A1D94" w:rsidRDefault="00CD1C8C">
            <w:pPr>
              <w:spacing w:after="0" w:line="276" w:lineRule="auto"/>
              <w:jc w:val="center"/>
            </w:pPr>
            <w:r>
              <w:rPr>
                <w:rFonts w:ascii="Times New Roman" w:eastAsia="Times New Roman" w:hAnsi="Times New Roman" w:cs="Times New Roman"/>
                <w:b/>
                <w:sz w:val="26"/>
              </w:rPr>
              <w:t>Số ký hiệu</w:t>
            </w:r>
          </w:p>
        </w:tc>
        <w:tc>
          <w:tcPr>
            <w:tcW w:w="3500" w:type="dxa"/>
          </w:tcPr>
          <w:p w14:paraId="0F9F8CD6" w14:textId="77777777" w:rsidR="008A1D94" w:rsidRDefault="008A1D94"/>
          <w:p w14:paraId="76EAB080" w14:textId="77777777" w:rsidR="008A1D94" w:rsidRDefault="00CD1C8C">
            <w:pPr>
              <w:spacing w:after="0" w:line="276" w:lineRule="auto"/>
              <w:jc w:val="center"/>
            </w:pPr>
            <w:r>
              <w:rPr>
                <w:rFonts w:ascii="Times New Roman" w:eastAsia="Times New Roman" w:hAnsi="Times New Roman" w:cs="Times New Roman"/>
                <w:b/>
                <w:sz w:val="26"/>
              </w:rPr>
              <w:t>Trích yếu</w:t>
            </w:r>
          </w:p>
        </w:tc>
        <w:tc>
          <w:tcPr>
            <w:tcW w:w="1500" w:type="dxa"/>
          </w:tcPr>
          <w:p w14:paraId="248218A3" w14:textId="77777777" w:rsidR="008A1D94" w:rsidRDefault="008A1D94"/>
          <w:p w14:paraId="2DF7DBB0" w14:textId="77777777" w:rsidR="008A1D94" w:rsidRDefault="00CD1C8C">
            <w:pPr>
              <w:spacing w:after="0" w:line="276" w:lineRule="auto"/>
              <w:jc w:val="center"/>
            </w:pPr>
            <w:r>
              <w:rPr>
                <w:rFonts w:ascii="Times New Roman" w:eastAsia="Times New Roman" w:hAnsi="Times New Roman" w:cs="Times New Roman"/>
                <w:b/>
                <w:sz w:val="26"/>
              </w:rPr>
              <w:t>Ngày ban hành</w:t>
            </w:r>
          </w:p>
        </w:tc>
        <w:tc>
          <w:tcPr>
            <w:tcW w:w="3000" w:type="dxa"/>
          </w:tcPr>
          <w:p w14:paraId="18B3CACD" w14:textId="77777777" w:rsidR="008A1D94" w:rsidRDefault="008A1D94"/>
          <w:p w14:paraId="4477E879" w14:textId="77777777" w:rsidR="008A1D94" w:rsidRDefault="00CD1C8C">
            <w:pPr>
              <w:spacing w:after="0" w:line="276" w:lineRule="auto"/>
              <w:jc w:val="center"/>
            </w:pPr>
            <w:r>
              <w:rPr>
                <w:rFonts w:ascii="Times New Roman" w:eastAsia="Times New Roman" w:hAnsi="Times New Roman" w:cs="Times New Roman"/>
                <w:b/>
                <w:sz w:val="26"/>
              </w:rPr>
              <w:t>Cơ quan ban hành</w:t>
            </w:r>
          </w:p>
        </w:tc>
      </w:tr>
      <w:tr w:rsidR="008A1D94" w14:paraId="1B1D43E6" w14:textId="77777777">
        <w:tblPrEx>
          <w:tblCellMar>
            <w:top w:w="0" w:type="dxa"/>
            <w:bottom w:w="0" w:type="dxa"/>
          </w:tblCellMar>
        </w:tblPrEx>
        <w:tc>
          <w:tcPr>
            <w:tcW w:w="0" w:type="auto"/>
          </w:tcPr>
          <w:p w14:paraId="6F9D14F5" w14:textId="77777777" w:rsidR="008A1D94" w:rsidRDefault="008A1D94"/>
          <w:p w14:paraId="783A011F" w14:textId="77777777" w:rsidR="008A1D94" w:rsidRDefault="00CD1C8C">
            <w:pPr>
              <w:spacing w:after="0" w:line="276" w:lineRule="auto"/>
            </w:pPr>
            <w:r>
              <w:rPr>
                <w:rFonts w:ascii="Times New Roman" w:eastAsia="Times New Roman" w:hAnsi="Times New Roman" w:cs="Times New Roman"/>
                <w:sz w:val="26"/>
              </w:rPr>
              <w:t>83/2014/NĐ-CP</w:t>
            </w:r>
          </w:p>
        </w:tc>
        <w:tc>
          <w:tcPr>
            <w:tcW w:w="0" w:type="auto"/>
          </w:tcPr>
          <w:p w14:paraId="644A07DB" w14:textId="77777777" w:rsidR="008A1D94" w:rsidRDefault="008A1D94"/>
          <w:p w14:paraId="071C57AB" w14:textId="77777777" w:rsidR="008A1D94" w:rsidRDefault="00CD1C8C">
            <w:pPr>
              <w:spacing w:after="0" w:line="276" w:lineRule="auto"/>
            </w:pPr>
            <w:r>
              <w:rPr>
                <w:rFonts w:ascii="Times New Roman" w:eastAsia="Times New Roman" w:hAnsi="Times New Roman" w:cs="Times New Roman"/>
                <w:sz w:val="26"/>
              </w:rPr>
              <w:t>Nghị định 83/2014/NĐ-CP</w:t>
            </w:r>
          </w:p>
        </w:tc>
        <w:tc>
          <w:tcPr>
            <w:tcW w:w="0" w:type="auto"/>
          </w:tcPr>
          <w:p w14:paraId="655BFF4E" w14:textId="77777777" w:rsidR="008A1D94" w:rsidRDefault="008A1D94"/>
          <w:p w14:paraId="155E386B" w14:textId="77777777" w:rsidR="008A1D94" w:rsidRDefault="00CD1C8C">
            <w:pPr>
              <w:spacing w:after="0" w:line="276" w:lineRule="auto"/>
            </w:pPr>
            <w:r>
              <w:rPr>
                <w:rFonts w:ascii="Times New Roman" w:eastAsia="Times New Roman" w:hAnsi="Times New Roman" w:cs="Times New Roman"/>
                <w:sz w:val="26"/>
              </w:rPr>
              <w:t>03-09-2014</w:t>
            </w:r>
          </w:p>
        </w:tc>
        <w:tc>
          <w:tcPr>
            <w:tcW w:w="0" w:type="auto"/>
          </w:tcPr>
          <w:p w14:paraId="5AA7159F" w14:textId="77777777" w:rsidR="008A1D94" w:rsidRDefault="008A1D94"/>
          <w:p w14:paraId="56F549CE" w14:textId="77777777" w:rsidR="008A1D94" w:rsidRDefault="00CD1C8C">
            <w:pPr>
              <w:spacing w:after="0" w:line="276" w:lineRule="auto"/>
            </w:pPr>
            <w:r>
              <w:rPr>
                <w:rFonts w:ascii="Times New Roman" w:eastAsia="Times New Roman" w:hAnsi="Times New Roman" w:cs="Times New Roman"/>
                <w:sz w:val="26"/>
              </w:rPr>
              <w:t>Chính phủ</w:t>
            </w:r>
          </w:p>
        </w:tc>
      </w:tr>
      <w:tr w:rsidR="008A1D94" w14:paraId="58C2C5E2" w14:textId="77777777">
        <w:tblPrEx>
          <w:tblCellMar>
            <w:top w:w="0" w:type="dxa"/>
            <w:bottom w:w="0" w:type="dxa"/>
          </w:tblCellMar>
        </w:tblPrEx>
        <w:tc>
          <w:tcPr>
            <w:tcW w:w="0" w:type="auto"/>
          </w:tcPr>
          <w:p w14:paraId="4CC27CC9" w14:textId="77777777" w:rsidR="008A1D94" w:rsidRDefault="008A1D94"/>
          <w:p w14:paraId="5C3A07A1" w14:textId="77777777" w:rsidR="008A1D94" w:rsidRDefault="00CD1C8C">
            <w:pPr>
              <w:spacing w:after="0" w:line="276" w:lineRule="auto"/>
            </w:pPr>
            <w:r>
              <w:rPr>
                <w:rFonts w:ascii="Times New Roman" w:eastAsia="Times New Roman" w:hAnsi="Times New Roman" w:cs="Times New Roman"/>
                <w:sz w:val="26"/>
              </w:rPr>
              <w:t>38/2014/TT-BCT</w:t>
            </w:r>
          </w:p>
        </w:tc>
        <w:tc>
          <w:tcPr>
            <w:tcW w:w="0" w:type="auto"/>
          </w:tcPr>
          <w:p w14:paraId="394398CF" w14:textId="77777777" w:rsidR="008A1D94" w:rsidRDefault="008A1D94"/>
          <w:p w14:paraId="714A178F" w14:textId="77777777" w:rsidR="008A1D94" w:rsidRDefault="00CD1C8C">
            <w:pPr>
              <w:spacing w:after="0" w:line="276" w:lineRule="auto"/>
            </w:pPr>
            <w:r>
              <w:rPr>
                <w:rFonts w:ascii="Times New Roman" w:eastAsia="Times New Roman" w:hAnsi="Times New Roman" w:cs="Times New Roman"/>
                <w:sz w:val="26"/>
              </w:rPr>
              <w:t>Thông tư 38/2014/TT-BCT</w:t>
            </w:r>
          </w:p>
        </w:tc>
        <w:tc>
          <w:tcPr>
            <w:tcW w:w="0" w:type="auto"/>
          </w:tcPr>
          <w:p w14:paraId="4276CB66" w14:textId="77777777" w:rsidR="008A1D94" w:rsidRDefault="008A1D94"/>
          <w:p w14:paraId="6265EB08" w14:textId="77777777" w:rsidR="008A1D94" w:rsidRDefault="00CD1C8C">
            <w:pPr>
              <w:spacing w:after="0" w:line="276" w:lineRule="auto"/>
            </w:pPr>
            <w:r>
              <w:rPr>
                <w:rFonts w:ascii="Times New Roman" w:eastAsia="Times New Roman" w:hAnsi="Times New Roman" w:cs="Times New Roman"/>
                <w:sz w:val="26"/>
              </w:rPr>
              <w:t>24-10-2014</w:t>
            </w:r>
          </w:p>
        </w:tc>
        <w:tc>
          <w:tcPr>
            <w:tcW w:w="0" w:type="auto"/>
          </w:tcPr>
          <w:p w14:paraId="7AF69015" w14:textId="77777777" w:rsidR="008A1D94" w:rsidRDefault="008A1D94"/>
          <w:p w14:paraId="60027155" w14:textId="77777777" w:rsidR="008A1D94" w:rsidRDefault="00CD1C8C">
            <w:pPr>
              <w:spacing w:after="0" w:line="276" w:lineRule="auto"/>
            </w:pPr>
            <w:r>
              <w:rPr>
                <w:rFonts w:ascii="Times New Roman" w:eastAsia="Times New Roman" w:hAnsi="Times New Roman" w:cs="Times New Roman"/>
                <w:sz w:val="26"/>
              </w:rPr>
              <w:t>Bộ Công thương</w:t>
            </w:r>
          </w:p>
        </w:tc>
      </w:tr>
      <w:tr w:rsidR="008A1D94" w14:paraId="2F102833" w14:textId="77777777">
        <w:tblPrEx>
          <w:tblCellMar>
            <w:top w:w="0" w:type="dxa"/>
            <w:bottom w:w="0" w:type="dxa"/>
          </w:tblCellMar>
        </w:tblPrEx>
        <w:tc>
          <w:tcPr>
            <w:tcW w:w="0" w:type="auto"/>
          </w:tcPr>
          <w:p w14:paraId="432E608B" w14:textId="77777777" w:rsidR="008A1D94" w:rsidRDefault="008A1D94"/>
          <w:p w14:paraId="653A8E7C" w14:textId="77777777" w:rsidR="008A1D94" w:rsidRDefault="00CD1C8C">
            <w:pPr>
              <w:spacing w:after="0" w:line="276" w:lineRule="auto"/>
            </w:pPr>
            <w:r>
              <w:rPr>
                <w:rFonts w:ascii="Times New Roman" w:eastAsia="Times New Roman" w:hAnsi="Times New Roman" w:cs="Times New Roman"/>
                <w:sz w:val="26"/>
              </w:rPr>
              <w:t>95/2021/NĐ-CP</w:t>
            </w:r>
          </w:p>
        </w:tc>
        <w:tc>
          <w:tcPr>
            <w:tcW w:w="0" w:type="auto"/>
          </w:tcPr>
          <w:p w14:paraId="12790AA9" w14:textId="77777777" w:rsidR="008A1D94" w:rsidRDefault="008A1D94"/>
          <w:p w14:paraId="489AA02E" w14:textId="77777777" w:rsidR="008A1D94" w:rsidRDefault="00CD1C8C">
            <w:pPr>
              <w:spacing w:after="0" w:line="276" w:lineRule="auto"/>
            </w:pPr>
            <w:r>
              <w:rPr>
                <w:rFonts w:ascii="Times New Roman" w:eastAsia="Times New Roman" w:hAnsi="Times New Roman" w:cs="Times New Roman"/>
                <w:sz w:val="26"/>
              </w:rPr>
              <w:t>Nghị định 95/2021/NĐ-CP sửa đổi, bổ sung một số điều của Nghị định số 83/2014/NĐ-CP ngày 03 tháng 9 năm 2014 của Chính phủ về kinh doanh xăng dầu.</w:t>
            </w:r>
          </w:p>
        </w:tc>
        <w:tc>
          <w:tcPr>
            <w:tcW w:w="0" w:type="auto"/>
          </w:tcPr>
          <w:p w14:paraId="6EFFD3AF" w14:textId="77777777" w:rsidR="008A1D94" w:rsidRDefault="008A1D94"/>
          <w:p w14:paraId="6768CBA5" w14:textId="77777777" w:rsidR="008A1D94" w:rsidRDefault="00CD1C8C">
            <w:pPr>
              <w:spacing w:after="0" w:line="276" w:lineRule="auto"/>
            </w:pPr>
            <w:r>
              <w:rPr>
                <w:rFonts w:ascii="Times New Roman" w:eastAsia="Times New Roman" w:hAnsi="Times New Roman" w:cs="Times New Roman"/>
                <w:sz w:val="26"/>
              </w:rPr>
              <w:t>01-11-2021</w:t>
            </w:r>
          </w:p>
        </w:tc>
        <w:tc>
          <w:tcPr>
            <w:tcW w:w="0" w:type="auto"/>
          </w:tcPr>
          <w:p w14:paraId="3A596883" w14:textId="77777777" w:rsidR="008A1D94" w:rsidRDefault="008A1D94"/>
          <w:p w14:paraId="130B2ED4" w14:textId="77777777" w:rsidR="008A1D94" w:rsidRDefault="00CD1C8C">
            <w:pPr>
              <w:spacing w:after="0" w:line="276" w:lineRule="auto"/>
            </w:pPr>
            <w:r>
              <w:rPr>
                <w:rFonts w:ascii="Times New Roman" w:eastAsia="Times New Roman" w:hAnsi="Times New Roman" w:cs="Times New Roman"/>
                <w:sz w:val="26"/>
              </w:rPr>
              <w:t>Chính phủ</w:t>
            </w:r>
          </w:p>
        </w:tc>
      </w:tr>
      <w:tr w:rsidR="008A1D94" w14:paraId="6C6AC043" w14:textId="77777777">
        <w:tblPrEx>
          <w:tblCellMar>
            <w:top w:w="0" w:type="dxa"/>
            <w:bottom w:w="0" w:type="dxa"/>
          </w:tblCellMar>
        </w:tblPrEx>
        <w:tc>
          <w:tcPr>
            <w:tcW w:w="0" w:type="auto"/>
          </w:tcPr>
          <w:p w14:paraId="19E2F450" w14:textId="77777777" w:rsidR="008A1D94" w:rsidRDefault="008A1D94"/>
          <w:p w14:paraId="32C354FD" w14:textId="77777777" w:rsidR="008A1D94" w:rsidRDefault="00CD1C8C">
            <w:pPr>
              <w:spacing w:after="0" w:line="276" w:lineRule="auto"/>
            </w:pPr>
            <w:r>
              <w:rPr>
                <w:rFonts w:ascii="Times New Roman" w:eastAsia="Times New Roman" w:hAnsi="Times New Roman" w:cs="Times New Roman"/>
                <w:sz w:val="26"/>
              </w:rPr>
              <w:t>17/2021/TT-BCT</w:t>
            </w:r>
          </w:p>
        </w:tc>
        <w:tc>
          <w:tcPr>
            <w:tcW w:w="0" w:type="auto"/>
          </w:tcPr>
          <w:p w14:paraId="0AA04308" w14:textId="77777777" w:rsidR="008A1D94" w:rsidRDefault="008A1D94"/>
          <w:p w14:paraId="41384A92" w14:textId="77777777" w:rsidR="008A1D94" w:rsidRDefault="00CD1C8C">
            <w:pPr>
              <w:spacing w:after="0" w:line="276" w:lineRule="auto"/>
            </w:pPr>
            <w:r>
              <w:rPr>
                <w:rFonts w:ascii="Times New Roman" w:eastAsia="Times New Roman" w:hAnsi="Times New Roman" w:cs="Times New Roman"/>
                <w:sz w:val="26"/>
              </w:rPr>
              <w:t>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p>
        </w:tc>
        <w:tc>
          <w:tcPr>
            <w:tcW w:w="0" w:type="auto"/>
          </w:tcPr>
          <w:p w14:paraId="27919384" w14:textId="77777777" w:rsidR="008A1D94" w:rsidRDefault="008A1D94"/>
          <w:p w14:paraId="16D4E594" w14:textId="77777777" w:rsidR="008A1D94" w:rsidRDefault="00CD1C8C">
            <w:pPr>
              <w:spacing w:after="0" w:line="276" w:lineRule="auto"/>
            </w:pPr>
            <w:r>
              <w:rPr>
                <w:rFonts w:ascii="Times New Roman" w:eastAsia="Times New Roman" w:hAnsi="Times New Roman" w:cs="Times New Roman"/>
                <w:sz w:val="26"/>
              </w:rPr>
              <w:t>15-11-2021</w:t>
            </w:r>
          </w:p>
        </w:tc>
        <w:tc>
          <w:tcPr>
            <w:tcW w:w="0" w:type="auto"/>
          </w:tcPr>
          <w:p w14:paraId="00782235" w14:textId="77777777" w:rsidR="008A1D94" w:rsidRDefault="008A1D94"/>
          <w:p w14:paraId="1BC4EAA7" w14:textId="77777777" w:rsidR="008A1D94" w:rsidRDefault="00CD1C8C">
            <w:pPr>
              <w:spacing w:after="0" w:line="276" w:lineRule="auto"/>
            </w:pPr>
            <w:r>
              <w:rPr>
                <w:rFonts w:ascii="Times New Roman" w:eastAsia="Times New Roman" w:hAnsi="Times New Roman" w:cs="Times New Roman"/>
                <w:sz w:val="26"/>
              </w:rPr>
              <w:t>Bộ Công thương</w:t>
            </w:r>
          </w:p>
        </w:tc>
      </w:tr>
      <w:tr w:rsidR="008A1D94" w14:paraId="76BA8DE3" w14:textId="77777777">
        <w:tblPrEx>
          <w:tblCellMar>
            <w:top w:w="0" w:type="dxa"/>
            <w:bottom w:w="0" w:type="dxa"/>
          </w:tblCellMar>
        </w:tblPrEx>
        <w:tc>
          <w:tcPr>
            <w:tcW w:w="0" w:type="auto"/>
          </w:tcPr>
          <w:p w14:paraId="565ECD80" w14:textId="77777777" w:rsidR="008A1D94" w:rsidRDefault="008A1D94"/>
          <w:p w14:paraId="0DFE932D" w14:textId="77777777" w:rsidR="008A1D94" w:rsidRDefault="00CD1C8C">
            <w:pPr>
              <w:spacing w:after="0" w:line="276" w:lineRule="auto"/>
            </w:pPr>
            <w:r>
              <w:rPr>
                <w:rFonts w:ascii="Times New Roman" w:eastAsia="Times New Roman" w:hAnsi="Times New Roman" w:cs="Times New Roman"/>
                <w:sz w:val="26"/>
              </w:rPr>
              <w:t>80</w:t>
            </w:r>
          </w:p>
        </w:tc>
        <w:tc>
          <w:tcPr>
            <w:tcW w:w="0" w:type="auto"/>
          </w:tcPr>
          <w:p w14:paraId="7A60D97F" w14:textId="77777777" w:rsidR="008A1D94" w:rsidRDefault="008A1D94"/>
          <w:p w14:paraId="7084C728" w14:textId="77777777" w:rsidR="008A1D94" w:rsidRDefault="00CD1C8C">
            <w:pPr>
              <w:spacing w:after="0" w:line="276" w:lineRule="auto"/>
            </w:pPr>
            <w:r>
              <w:rPr>
                <w:rFonts w:ascii="Times New Roman" w:eastAsia="Times New Roman" w:hAnsi="Times New Roman" w:cs="Times New Roman"/>
                <w:sz w:val="26"/>
              </w:rPr>
              <w:t>Nghị định số 80/2023/NĐ-CP ngày 17 tháng 11 năm 2023 của Chính phủ ban hành sửa đổi, bổ sung một số điều của Nghị định số 95/2021/ND-CP ngày 01/11/2021 và Nghị định số 83/2014/NĐ-CP ngày 03/9/2014 của Chính Phủ về kinh doanh xăng dầu</w:t>
            </w:r>
          </w:p>
        </w:tc>
        <w:tc>
          <w:tcPr>
            <w:tcW w:w="0" w:type="auto"/>
          </w:tcPr>
          <w:p w14:paraId="30D94AA2" w14:textId="77777777" w:rsidR="008A1D94" w:rsidRDefault="008A1D94"/>
          <w:p w14:paraId="1B11017F" w14:textId="77777777" w:rsidR="008A1D94" w:rsidRDefault="00CD1C8C">
            <w:pPr>
              <w:spacing w:after="0" w:line="276" w:lineRule="auto"/>
            </w:pPr>
            <w:r>
              <w:rPr>
                <w:rFonts w:ascii="Times New Roman" w:eastAsia="Times New Roman" w:hAnsi="Times New Roman" w:cs="Times New Roman"/>
                <w:sz w:val="26"/>
              </w:rPr>
              <w:t>17-11-2023</w:t>
            </w:r>
          </w:p>
        </w:tc>
        <w:tc>
          <w:tcPr>
            <w:tcW w:w="0" w:type="auto"/>
          </w:tcPr>
          <w:p w14:paraId="7673140A" w14:textId="77777777" w:rsidR="008A1D94" w:rsidRDefault="008A1D94"/>
          <w:p w14:paraId="37D4B899" w14:textId="77777777" w:rsidR="008A1D94" w:rsidRDefault="00CD1C8C">
            <w:pPr>
              <w:spacing w:after="0" w:line="276" w:lineRule="auto"/>
            </w:pPr>
            <w:r>
              <w:rPr>
                <w:rFonts w:ascii="Times New Roman" w:eastAsia="Times New Roman" w:hAnsi="Times New Roman" w:cs="Times New Roman"/>
                <w:sz w:val="26"/>
              </w:rPr>
              <w:t>Văn phòng Chính phủ</w:t>
            </w:r>
          </w:p>
        </w:tc>
      </w:tr>
      <w:tr w:rsidR="008A1D94" w14:paraId="20B62552" w14:textId="77777777">
        <w:tblPrEx>
          <w:tblCellMar>
            <w:top w:w="0" w:type="dxa"/>
            <w:bottom w:w="0" w:type="dxa"/>
          </w:tblCellMar>
        </w:tblPrEx>
        <w:tc>
          <w:tcPr>
            <w:tcW w:w="0" w:type="auto"/>
          </w:tcPr>
          <w:p w14:paraId="6DE2222A" w14:textId="77777777" w:rsidR="008A1D94" w:rsidRDefault="008A1D94"/>
          <w:p w14:paraId="1745AA42" w14:textId="77777777" w:rsidR="008A1D94" w:rsidRDefault="00CD1C8C">
            <w:pPr>
              <w:spacing w:after="0" w:line="276" w:lineRule="auto"/>
            </w:pPr>
            <w:r>
              <w:rPr>
                <w:rFonts w:ascii="Times New Roman" w:eastAsia="Times New Roman" w:hAnsi="Times New Roman" w:cs="Times New Roman"/>
                <w:sz w:val="26"/>
              </w:rPr>
              <w:t>18/2025/TT-BCT</w:t>
            </w:r>
          </w:p>
        </w:tc>
        <w:tc>
          <w:tcPr>
            <w:tcW w:w="0" w:type="auto"/>
          </w:tcPr>
          <w:p w14:paraId="66A16956" w14:textId="77777777" w:rsidR="008A1D94" w:rsidRDefault="008A1D94"/>
          <w:p w14:paraId="5952ED65" w14:textId="77777777" w:rsidR="008A1D94" w:rsidRDefault="00CD1C8C">
            <w:pPr>
              <w:spacing w:after="0" w:line="276" w:lineRule="auto"/>
            </w:pPr>
            <w:r>
              <w:rPr>
                <w:rFonts w:ascii="Times New Roman" w:eastAsia="Times New Roman" w:hAnsi="Times New Roman" w:cs="Times New Roman"/>
                <w:sz w:val="26"/>
              </w:rPr>
              <w:t>Thông tư số 18/2025/TT-BCT của Bộ Công thương: Sửa đổi, bổ sung, bãi bỏ một số quy định tại các Thông tư quy định về kinh doanh xăng dầu</w:t>
            </w:r>
          </w:p>
        </w:tc>
        <w:tc>
          <w:tcPr>
            <w:tcW w:w="0" w:type="auto"/>
          </w:tcPr>
          <w:p w14:paraId="5D6A1DC5" w14:textId="77777777" w:rsidR="008A1D94" w:rsidRDefault="008A1D94"/>
          <w:p w14:paraId="4B0505DA" w14:textId="77777777" w:rsidR="008A1D94" w:rsidRDefault="00CD1C8C">
            <w:pPr>
              <w:spacing w:after="0" w:line="276" w:lineRule="auto"/>
            </w:pPr>
            <w:r>
              <w:rPr>
                <w:rFonts w:ascii="Times New Roman" w:eastAsia="Times New Roman" w:hAnsi="Times New Roman" w:cs="Times New Roman"/>
                <w:sz w:val="26"/>
              </w:rPr>
              <w:t>13-03-2025</w:t>
            </w:r>
          </w:p>
        </w:tc>
        <w:tc>
          <w:tcPr>
            <w:tcW w:w="0" w:type="auto"/>
          </w:tcPr>
          <w:p w14:paraId="1ABE5CA1" w14:textId="77777777" w:rsidR="008A1D94" w:rsidRDefault="008A1D94"/>
          <w:p w14:paraId="13F45D90" w14:textId="77777777" w:rsidR="008A1D94" w:rsidRDefault="00CD1C8C">
            <w:pPr>
              <w:spacing w:after="0" w:line="276" w:lineRule="auto"/>
            </w:pPr>
            <w:r>
              <w:rPr>
                <w:rFonts w:ascii="Times New Roman" w:eastAsia="Times New Roman" w:hAnsi="Times New Roman" w:cs="Times New Roman"/>
                <w:sz w:val="26"/>
              </w:rPr>
              <w:t>Bộ Công thương</w:t>
            </w:r>
          </w:p>
        </w:tc>
      </w:tr>
    </w:tbl>
    <w:p w14:paraId="06C283A0" w14:textId="77777777" w:rsidR="008A1D94" w:rsidRDefault="00CD1C8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Doanh nghiệp được thành lập theo quy định của pháp luật, trong Giấy chứng nhận đăng ký doanh nghiệp có đăng ký kinh doanh xăng dầu. - Có kho, bể dung tích tối thiểu hai nghìn mét khối (2.000 m3), thuộc sở hữu của doanh nghiệp hoặc thuê sử dụng của thương nhân kinh doanh xăng dầu từ năm (05) năm trở lên. - Có phương tiện vận tải xăng dầu thuộc sở hữu của doanh nghiệp hoặc thuê sử dụng của thương nhân kinh doanh xăng dầu từ năm (05) năm trở lên. - Có phòng thử nghiệm thuộc sở hữu doanh nghiệp hoặc đồng sở h</w:t>
      </w:r>
      <w:r>
        <w:rPr>
          <w:rFonts w:ascii="Times New Roman" w:eastAsia="Times New Roman" w:hAnsi="Times New Roman" w:cs="Times New Roman"/>
          <w:sz w:val="26"/>
        </w:rPr>
        <w:t>ữu hoặc có hợp đồng dịch vụ thuê cơ quan nhà nước có phòng thử nghiệm đủ năng lực kiểm tra, thử nghiệm các chỉ tiêu chất lượng xăng dầu phù hợp quy chuẩn kỹ thuật quốc gia, tiêu chuẩn công bố áp dụng. - Có hệ thống phân phối xăng dầu trên địa bàn từ hai (02) tỉnh, thành phố trực thuộc trung ương trở lên, bao gồm tối thiểu năm (05) cửa hàng bán lẻ xăng dầu thuộc sở hữu hoặc thuê với thời hạn thuê từ năm (05) năm trở lên, trong đó có ít nhất ba (03) cửa hàng thuộc sở hữu; tối thiểu mười (10) cửa hàng bán lẻ x</w:t>
      </w:r>
      <w:r>
        <w:rPr>
          <w:rFonts w:ascii="Times New Roman" w:eastAsia="Times New Roman" w:hAnsi="Times New Roman" w:cs="Times New Roman"/>
          <w:sz w:val="26"/>
        </w:rPr>
        <w:t>ăng dầu thuộc các đại lý hoặc thương nhân nhận quyền bán lẻ xăng dầu được cấp Giấy chứng nhận cửa hàng đủ điều kiện bán lẻ xăng dầu theo quy định tại Điều 25 Nghị định số 83/2014/NĐ-CP và khoản 20 Điều 1 Nghị định số 95/2021/NĐ-CP. - Cán bộ quản lý, nhân viên trực tiếp kinh doanh phải được đào tạo, huấn luyện và có chứng chỉ đào tạo, huấn luyện nghiệp vụ về phòng cháy, chữa cháy và bảo vệ môi trường theo quy định của pháp luật hiện hành.</w:t>
      </w:r>
    </w:p>
    <w:p w14:paraId="6F403384" w14:textId="77777777" w:rsidR="008A1D94" w:rsidRDefault="00CD1C8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D05371B" w14:textId="77777777" w:rsidR="008A1D94" w:rsidRDefault="00CD1C8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https://thutuc.dichvucong.gov.vn/p/home/dvc-tthc-thu-tuc-hanh-chinh-chi-tiet.html?ma_thu_tuc=1689</w:t>
      </w:r>
    </w:p>
    <w:sectPr w:rsidR="008A1D9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A1D94"/>
    <w:rsid w:val="008A1D94"/>
    <w:rsid w:val="00A2271D"/>
    <w:rsid w:val="00CD1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D9950"/>
  <w15:docId w15:val="{8D40009B-5E2B-43D6-93F7-5684D7016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938</Words>
  <Characters>5351</Characters>
  <Application>Microsoft Office Word</Application>
  <DocSecurity>0</DocSecurity>
  <Lines>44</Lines>
  <Paragraphs>12</Paragraphs>
  <ScaleCrop>false</ScaleCrop>
  <Company/>
  <LinksUpToDate>false</LinksUpToDate>
  <CharactersWithSpaces>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2025-11-27T08:39:00Z</dcterms:created>
  <dcterms:modified xsi:type="dcterms:W3CDTF">2025-11-27T08:39:00Z</dcterms:modified>
</cp:coreProperties>
</file>