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kiểm định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kể từ ngày nhận được hồ sơ, cơ quan tiếp nhận hồ sơ thông báo bằng văn bản yêu cầu tổ chức kiểm định sửa đổi, bổ sung;
b) Trường hợp hồ sơ đầy đủ và hợp lệ, trong thời hạn 10 ngày làm việc, kể từ khi nhận được hồ sơ, Ủy ban nhân dân tỉnh/thành phố chịu trách nhiệm cấp Giấy chứng nhận cho tổ chức kiểm định theo Mẫu số 10 tại Phụ lục ban hành kèm theo Nghị định số 154/2018/NĐ-CP của Chính phủ;
c) Thời hạn hiệu lực của Giấy chứng nhận không quá 05 năm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kiểm định lập 01 bộ hồ sơ theo quy định tại Điều 10 Nghị định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10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kiểm định phải gửi bản sao đã được chứng thực các chứng chỉ, tài liệu quy định tại Điều 10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đăng ký hoạt động kiểm định theo Mẫu số 01 Phụ lục kèm theo Nghị định số 154/2018/NĐ-CP</w:t>
            </w:r>
          </w:p>
        </w:tc>
        <w:tc>
          <w:p/>
          <w:p>
            <w:pPr>
              <w:spacing w:after="0" w:before="0" w:lineRule="auto" w:line="276"/>
              <w:jc w:val="left"/>
            </w:pPr>
            <w:r>
              <w:rPr>
                <w:rFonts w:ascii="Times New Roman" w:hAnsi="Times New Roman" w:cs="Times New Roman" w:eastAsia="Times New Roman"/>
                <w:b w:val="false"/>
                <w:sz w:val="26"/>
              </w:rPr>
              <w:t>KD1.docx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kiểm định viên theo Mẫu số 02 tại Phụ lục ban hành kèm theo Nghị định số 154/2018/NĐ-CP của Chính phủ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Danh mục các máy móc, thiết bị, dụng cụ phục vụ hoạt động kiểm định theo Mẫu số 04 tại Phụ lục ban hành kèm theo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Tài liệu chứng minh năng lực hoạt động kiểm định đáp ứng các yêu cầu quy định tại khoản 2 Điều 9 Nghị định số 107/2016/NĐ-CP của Chính phủ được sửa đổi, bổ sung bởi Nghị định số 154/2018/NĐ-CP của Chính phủ, cụ thể như sau: Trường hợp tổ chức kiểm định đã được tổ chức chứng nhận cấp Giấy chứng nhận phù hợp tiêu chuẩn TCVN ISO 9001:2008 hoặc ISO 9001:2008 hoặc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hoạt động kiểm định phù hợp tiêu chuẩn quốc gia, tiêu chuẩn quốc tế đối với lĩnh vực chuyên ngành, tổ chức kiểm định nộp bản sao Giấy chứng nhận phù hợp tiêu chuẩn TCVN ISO 9001:2008 hoặc ISO 9001:2008 hoặc bản sao Chứng chỉ công nhận kèm theo phạm vi được công nhận. 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các tài liệu khác liên quan để chứng minh năng lực hoạt động phù hợp với các yêu cầu của tiêu chuẩn tương ứng quy định tại khoản 2 Điều 9 Nghị định số 107/2016/NĐ-CP của Chính phủ được sửa đổi, bổ sung bởi Nghị định số 154/2018/NĐ-CP của Chính phủ đối với phạm vi chưa được chứng nhận.” Trường hợp tổ chức kiểm định chưa được công nhận, chưa được chứng nhận phù hợp tiêu chuẩn TCVN ISO 9001:2008 hoặc ISO 9001:2008, tổ chức kiểm định nộp các tài liệu, quy trình kiểm định và các tài liệu khác liên quan để chứng minh năng lực hoạt động phù hợp với các yêu cầu của tiêu chuẩn tương ứng quy định tại khoản 2 Điều 9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Mẫu Giấy chứng nhận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kiểm định (UBND cấp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tổ chức được thành lập theo quy định của pháp luật.
- Có hệ thống quản lý và năng lực hoạt động đáp ứng các yêu cầu quy định trong tiêu chuẩn quốc gia TCVN ISO 9001:2008 hoặc các tiêu chuẩn quốc gia, tiêu chuẩn quốc tế đối với kiểm định chuyên ngành.
- Có ít nhất 04 kiểm định viên chính thức của tổ chức (viên chức hoặc lao động ký hợp đồng có thời hạn từ 12 tháng trở lên hoặc lao động ký hợp đồng không xác định thời hạn), đáp ứng yêu cầu chuyên môn đối với lĩnh vực kiểm định tương ứng, được đào tạo về tiêu chuẩn quốc gia TCVN ISO 9001:2008.
- Có máy móc, thiết bị, dụng cụ theo yêu cầu tại quy trình kiểm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2025-11-27T08:39:25Z</dcterms:created>
  <dc:creator>Apache POI</dc:creator>
</cp:coreProperties>
</file>