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2.000672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xác nhận đủ điều kiện làm đại lý bán lẻ xăng dầu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cơ quan có thẩm quyền.
- Trường hợp chưa đủ hồ sơ hợp lệ, trong vòng bảy (07) ngày làm việc kể từ ngày tiếp nhận hồ sơ của thương nhân, cơ quan có thẩm quyền có văn bản yêu cầu thương nhân bổ sung.
- Trong thời hạn ba mươi (30) ngày làm việc kể từ khi nhận được hồ sơ hợp lệ, cơ quan có thẩm quyền có trách nhiệm xem xét, thẩm định và cấp lại Giấy xác nhận đủ điều kiện làm đại lý bán lẻ xăng dầu theo Mẫu số 10 tại Phụ lục kèm theo Nghị định số 83/2014/NĐ-CP cho thương nhân. Trường hợp từ chối cấp Giấy xác nhận do không đủ điều kiện, cơ quan có thẩm quyền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Ba mươi (30) ngày làm việc kể từ khi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br/>
              <w:t>File đính kèm: 139284.pdf</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
Ba mươi (30) ngày làm việc kể từ khi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Trường hợp Giấy xác nhận đủ điều kiện làm đại lý bán lẻ xăng dầu bị mất, bị cháy, bị tiêu hủy dưới hình thức khác, thương nhân phải lập hồ sơ gửi về cơ quan có thẩm quyền đề nghị cấp lại Giấy xác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lại Giấy xác nhận đủ điều kiện làm đại lý bán lẻ xăng dầu theo Mẫu số 9 tại Phụ lục kèm theo Nghị định số 83/2014/NĐ-CP;</w:t>
            </w:r>
          </w:p>
        </w:tc>
        <w:tc>
          <w:p/>
          <w:p>
            <w:pPr>
              <w:spacing w:after="0" w:before="0" w:lineRule="auto" w:line="276"/>
              <w:jc w:val="left"/>
            </w:pPr>
            <w:r>
              <w:rPr>
                <w:rFonts w:ascii="Times New Roman" w:hAnsi="Times New Roman" w:cs="Times New Roman" w:eastAsia="Times New Roman"/>
                <w:b w:val="false"/>
                <w:sz w:val="26"/>
              </w:rPr>
              <w:t>Mus9.docx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hoặc bản sao Giấy xác nhận đủ điều kiện làm đại lý bán lẻ xăng dầu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đại lý bán lẻ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Thông tư 17/2021/TT-BCT</w:t>
            </w:r>
          </w:p>
        </w:tc>
        <w:tc>
          <w:p/>
          <w:p>
            <w:pPr>
              <w:spacing w:after="0" w:before="0" w:lineRule="auto" w:line="276"/>
              <w:jc w:val="left"/>
            </w:pPr>
            <w:r>
              <w:rPr>
                <w:rFonts w:ascii="Times New Roman" w:hAnsi="Times New Roman" w:cs="Times New Roman" w:eastAsia="Times New Roman"/>
                <w:b w:val="false"/>
                <w:sz w:val="26"/>
              </w:rPr>
              <w:t>19-11-2021</w:t>
            </w:r>
          </w:p>
        </w:tc>
        <w:tc>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xác nhận đủ điều kiện làm đại lý bán lẻ xăng dầu.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https://thutuc.dichvucong.gov.vn/p/home/dvc-tthc-thu-tuc-hanh-chinh-chi-tiet.html?ma_thu_tuc=2132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2025-11-27T08:40:30Z</dcterms:created>
  <dc:creator>Apache POI</dc:creator>
</cp:coreProperties>
</file>