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470C" w:rsidRDefault="00A9547E">
      <w:pPr>
        <w:spacing w:after="300" w:line="276" w:lineRule="auto"/>
        <w:jc w:val="center"/>
      </w:pPr>
      <w:r>
        <w:rPr>
          <w:rFonts w:ascii="Times New Roman" w:eastAsia="Times New Roman" w:hAnsi="Times New Roman" w:cs="Times New Roman"/>
          <w:b/>
          <w:sz w:val="26"/>
        </w:rPr>
        <w:t>Chi tiết thủ tục hành chính</w:t>
      </w:r>
    </w:p>
    <w:p w:rsidR="0068470C" w:rsidRDefault="00A9547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1.012573</w:t>
      </w:r>
    </w:p>
    <w:p w:rsidR="0068470C" w:rsidRDefault="00A9547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134/QĐ-BDTTG</w:t>
      </w:r>
    </w:p>
    <w:p w:rsidR="0068470C" w:rsidRDefault="00A9547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đề nghị cho tổ chức tôn giáo ở việt nam gia nhập tổ chức tôn giáo nước ngoài (Cấp Trung ương)</w:t>
      </w:r>
    </w:p>
    <w:p w:rsidR="0068470C" w:rsidRDefault="00A9547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68470C" w:rsidRDefault="00A9547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8470C" w:rsidRDefault="00A9547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Tín ngưỡng, tôn giáo</w:t>
      </w:r>
    </w:p>
    <w:p w:rsidR="0068470C" w:rsidRDefault="00A9547E">
      <w:pPr>
        <w:spacing w:after="0" w:line="276" w:lineRule="auto"/>
        <w:jc w:val="both"/>
      </w:pPr>
      <w:r>
        <w:rPr>
          <w:rFonts w:ascii="Times New Roman" w:eastAsia="Times New Roman" w:hAnsi="Times New Roman" w:cs="Times New Roman"/>
          <w:b/>
          <w:sz w:val="26"/>
        </w:rPr>
        <w:t xml:space="preserve">Trình tự thực hiện: </w:t>
      </w:r>
    </w:p>
    <w:p w:rsidR="0068470C" w:rsidRDefault="0068470C">
      <w:pPr>
        <w:shd w:val="clear" w:color="auto" w:fill="F2F6F9"/>
        <w:spacing w:before="120" w:after="0" w:line="276" w:lineRule="auto"/>
        <w:jc w:val="both"/>
      </w:pPr>
    </w:p>
    <w:p w:rsidR="0068470C" w:rsidRDefault="00A9547E">
      <w:pPr>
        <w:spacing w:after="0" w:line="276" w:lineRule="auto"/>
        <w:jc w:val="both"/>
      </w:pPr>
      <w:r>
        <w:rPr>
          <w:rFonts w:ascii="Times New Roman" w:eastAsia="Times New Roman" w:hAnsi="Times New Roman" w:cs="Times New Roman"/>
          <w:sz w:val="26"/>
        </w:rPr>
        <w:t>- Bước 1: Trước khi gia nhập tổ chức tôn giáo nước ngoài, tổ chức tôn giáo có trách nhiệm gửi hồ sơ đề nghị đến Ban Tôn giáo Chính phủ.</w:t>
      </w:r>
    </w:p>
    <w:p w:rsidR="0068470C" w:rsidRDefault="00A9547E">
      <w:pPr>
        <w:spacing w:after="0" w:line="276" w:lineRule="auto"/>
        <w:jc w:val="both"/>
      </w:pPr>
      <w:r>
        <w:rPr>
          <w:rFonts w:ascii="Times New Roman" w:eastAsia="Times New Roman" w:hAnsi="Times New Roman" w:cs="Times New Roman"/>
          <w:sz w:val="26"/>
        </w:rPr>
        <w:t>- Bước 2: Ban Tôn giáo Chính phủ xem xét hồ sơ đề nghị, trường hợp hồ sơ chưa đầy đủ, hợp lệ, Ban Tôn giáo Chính phủ hướng dẫn trực tiếp hoặc thông báo qua thư điện tử, tin nhắn điện thoại hoặc văn bản cho tổ chức tôn giáo để bổ sung, hoàn thiện hồ sơ. Trường hợp từ chối tiếp nhận, giải quyết hồ sơ phải nêu rõ lý do. Thời gian hoàn thiện hồ sơ không tính vào thời hạn giải quyết.</w:t>
      </w:r>
    </w:p>
    <w:p w:rsidR="0068470C" w:rsidRDefault="00A9547E">
      <w:pPr>
        <w:spacing w:after="0" w:line="276" w:lineRule="auto"/>
        <w:jc w:val="both"/>
      </w:pPr>
      <w:r>
        <w:rPr>
          <w:rFonts w:ascii="Times New Roman" w:eastAsia="Times New Roman" w:hAnsi="Times New Roman" w:cs="Times New Roman"/>
          <w:sz w:val="26"/>
        </w:rPr>
        <w:t>- Bước 3: + Ban Tôn giáo Chính phủ phối hợp với các cơ quan liên quan thẩm định hồ sơ trình Bộ Dân tộc và Tôn giáo. + Bộ Dân tộc và Tôn giáo căn cứ Tờ trình của Ban Tôn giáo Chính phủ chấp thuận hoặc không chấp thuận về việc gia nhập tổ chức tôn giáo nước ngoài và gửi kết quả giải quyết về Bộ phận Tiếp nhận và trả kết quả của Ban Tôn giáo Chính phủ để trả cho tổ chức. Trường hợp không chấp thuận phải trả lời bằng văn bản và nêu rõ lý do.</w:t>
      </w:r>
    </w:p>
    <w:p w:rsidR="0068470C" w:rsidRDefault="00A9547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55"/>
        <w:gridCol w:w="999"/>
        <w:gridCol w:w="1361"/>
        <w:gridCol w:w="6096"/>
      </w:tblGrid>
      <w:tr w:rsidR="0068470C">
        <w:tblPrEx>
          <w:tblCellMar>
            <w:top w:w="0" w:type="dxa"/>
            <w:bottom w:w="0" w:type="dxa"/>
          </w:tblCellMar>
        </w:tblPrEx>
        <w:tc>
          <w:tcPr>
            <w:tcW w:w="1500" w:type="dxa"/>
          </w:tcPr>
          <w:p w:rsidR="0068470C" w:rsidRDefault="0068470C"/>
          <w:p w:rsidR="0068470C" w:rsidRDefault="00A9547E">
            <w:pPr>
              <w:spacing w:after="0" w:line="276" w:lineRule="auto"/>
              <w:jc w:val="center"/>
            </w:pPr>
            <w:r>
              <w:rPr>
                <w:rFonts w:ascii="Times New Roman" w:eastAsia="Times New Roman" w:hAnsi="Times New Roman" w:cs="Times New Roman"/>
                <w:b/>
                <w:sz w:val="26"/>
              </w:rPr>
              <w:t>Hình thức nộp</w:t>
            </w:r>
          </w:p>
        </w:tc>
        <w:tc>
          <w:tcPr>
            <w:tcW w:w="2000" w:type="dxa"/>
          </w:tcPr>
          <w:p w:rsidR="0068470C" w:rsidRDefault="0068470C"/>
          <w:p w:rsidR="0068470C" w:rsidRDefault="00A9547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8470C" w:rsidRDefault="0068470C"/>
          <w:p w:rsidR="0068470C" w:rsidRDefault="00A9547E">
            <w:pPr>
              <w:spacing w:after="0" w:line="276" w:lineRule="auto"/>
              <w:jc w:val="center"/>
            </w:pPr>
            <w:r>
              <w:rPr>
                <w:rFonts w:ascii="Times New Roman" w:eastAsia="Times New Roman" w:hAnsi="Times New Roman" w:cs="Times New Roman"/>
                <w:b/>
                <w:sz w:val="26"/>
              </w:rPr>
              <w:t>Phí, lệ phí</w:t>
            </w:r>
          </w:p>
        </w:tc>
        <w:tc>
          <w:tcPr>
            <w:tcW w:w="3000" w:type="dxa"/>
          </w:tcPr>
          <w:p w:rsidR="0068470C" w:rsidRDefault="0068470C"/>
          <w:p w:rsidR="0068470C" w:rsidRDefault="00A9547E">
            <w:pPr>
              <w:spacing w:after="0" w:line="276" w:lineRule="auto"/>
              <w:jc w:val="center"/>
            </w:pPr>
            <w:r>
              <w:rPr>
                <w:rFonts w:ascii="Times New Roman" w:eastAsia="Times New Roman" w:hAnsi="Times New Roman" w:cs="Times New Roman"/>
                <w:b/>
                <w:sz w:val="26"/>
              </w:rPr>
              <w:t>Mô tả</w:t>
            </w:r>
          </w:p>
        </w:tc>
      </w:tr>
      <w:tr w:rsidR="0068470C">
        <w:tblPrEx>
          <w:tblCellMar>
            <w:top w:w="0" w:type="dxa"/>
            <w:bottom w:w="0" w:type="dxa"/>
          </w:tblCellMar>
        </w:tblPrEx>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Trực tiếp</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60 Ngày làm việc</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Phí : 0 Đồng</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Nộp hồ sơ trực tiếp tại Bộ phận Tiếp nhận và trả kết quả của Ban Tôn giáo Chính phủ. Ban Tôn giáo Chính phủ tiếp nhận hồ sơ đề nghị, có Giấy tiếp nhận hồ sơ và hẹn ngày trả kết quả.</w:t>
            </w:r>
          </w:p>
        </w:tc>
      </w:tr>
      <w:tr w:rsidR="0068470C">
        <w:tblPrEx>
          <w:tblCellMar>
            <w:top w:w="0" w:type="dxa"/>
            <w:bottom w:w="0" w:type="dxa"/>
          </w:tblCellMar>
        </w:tblPrEx>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Trực tuyến</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60 Ngày làm việc</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Phí : 0 Đồng</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Nộp hồ sơ qua Cổng dịch vụ công trực tuyến.</w:t>
            </w:r>
          </w:p>
        </w:tc>
      </w:tr>
      <w:tr w:rsidR="0068470C">
        <w:tblPrEx>
          <w:tblCellMar>
            <w:top w:w="0" w:type="dxa"/>
            <w:bottom w:w="0" w:type="dxa"/>
          </w:tblCellMar>
        </w:tblPrEx>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Dịch vụ bưu chính</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60 Ngày làm việc</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Phí : 0 Đồng</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rsidR="0068470C" w:rsidRDefault="00A9547E">
      <w:pPr>
        <w:spacing w:before="240" w:after="0" w:line="276" w:lineRule="auto"/>
        <w:jc w:val="both"/>
      </w:pPr>
      <w:r>
        <w:rPr>
          <w:rFonts w:ascii="Times New Roman" w:eastAsia="Times New Roman" w:hAnsi="Times New Roman" w:cs="Times New Roman"/>
          <w:b/>
          <w:sz w:val="26"/>
        </w:rPr>
        <w:t xml:space="preserve">Thành phần hồ sơ: </w:t>
      </w:r>
    </w:p>
    <w:p w:rsidR="0068470C" w:rsidRDefault="00A9547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41"/>
        <w:gridCol w:w="1691"/>
        <w:gridCol w:w="1579"/>
      </w:tblGrid>
      <w:tr w:rsidR="0068470C">
        <w:tblPrEx>
          <w:tblCellMar>
            <w:top w:w="0" w:type="dxa"/>
            <w:bottom w:w="0" w:type="dxa"/>
          </w:tblCellMar>
        </w:tblPrEx>
        <w:tc>
          <w:tcPr>
            <w:tcW w:w="6000" w:type="dxa"/>
          </w:tcPr>
          <w:p w:rsidR="0068470C" w:rsidRDefault="0068470C"/>
          <w:p w:rsidR="0068470C" w:rsidRDefault="00A9547E">
            <w:pPr>
              <w:spacing w:after="0" w:line="276" w:lineRule="auto"/>
              <w:jc w:val="center"/>
            </w:pPr>
            <w:r>
              <w:rPr>
                <w:rFonts w:ascii="Times New Roman" w:eastAsia="Times New Roman" w:hAnsi="Times New Roman" w:cs="Times New Roman"/>
                <w:b/>
                <w:sz w:val="26"/>
              </w:rPr>
              <w:t>Tên giấy tờ</w:t>
            </w:r>
          </w:p>
        </w:tc>
        <w:tc>
          <w:tcPr>
            <w:tcW w:w="2000" w:type="dxa"/>
          </w:tcPr>
          <w:p w:rsidR="0068470C" w:rsidRDefault="0068470C"/>
          <w:p w:rsidR="0068470C" w:rsidRDefault="00A9547E">
            <w:pPr>
              <w:spacing w:after="0" w:line="276" w:lineRule="auto"/>
              <w:jc w:val="center"/>
            </w:pPr>
            <w:r>
              <w:rPr>
                <w:rFonts w:ascii="Times New Roman" w:eastAsia="Times New Roman" w:hAnsi="Times New Roman" w:cs="Times New Roman"/>
                <w:b/>
                <w:sz w:val="26"/>
              </w:rPr>
              <w:t>Mẫu đơn, tờ khai</w:t>
            </w:r>
          </w:p>
        </w:tc>
        <w:tc>
          <w:tcPr>
            <w:tcW w:w="2000" w:type="dxa"/>
          </w:tcPr>
          <w:p w:rsidR="0068470C" w:rsidRDefault="0068470C"/>
          <w:p w:rsidR="0068470C" w:rsidRDefault="00A9547E">
            <w:pPr>
              <w:spacing w:after="0" w:line="276" w:lineRule="auto"/>
              <w:jc w:val="center"/>
            </w:pPr>
            <w:r>
              <w:rPr>
                <w:rFonts w:ascii="Times New Roman" w:eastAsia="Times New Roman" w:hAnsi="Times New Roman" w:cs="Times New Roman"/>
                <w:b/>
                <w:sz w:val="26"/>
              </w:rPr>
              <w:t>Số lượng</w:t>
            </w:r>
          </w:p>
        </w:tc>
      </w:tr>
      <w:tr w:rsidR="0068470C">
        <w:tblPrEx>
          <w:tblCellMar>
            <w:top w:w="0" w:type="dxa"/>
            <w:bottom w:w="0" w:type="dxa"/>
          </w:tblCellMar>
        </w:tblPrEx>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 Văn bản đề nghị (theo mẫu);..</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Mẫu B47.docx</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8470C">
        <w:tblPrEx>
          <w:tblCellMar>
            <w:top w:w="0" w:type="dxa"/>
            <w:bottom w:w="0" w:type="dxa"/>
          </w:tblCellMar>
        </w:tblPrEx>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 Văn bản chấp thuận hoặc văn bản mời gia nhập của tổ chức tôn giáo nước ngoài.</w:t>
            </w:r>
          </w:p>
        </w:tc>
        <w:tc>
          <w:tcPr>
            <w:tcW w:w="0" w:type="auto"/>
          </w:tcPr>
          <w:p w:rsidR="0068470C" w:rsidRDefault="0068470C"/>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8470C" w:rsidRDefault="00A9547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68470C" w:rsidRDefault="00A9547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Dân tộc và Tôn giáo, Ban Tôn giáo Chính phủ - Bộ Dân tộc và Tôn giáo</w:t>
      </w:r>
    </w:p>
    <w:p w:rsidR="0068470C" w:rsidRDefault="00A9547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Dân tộc và Tôn giáo</w:t>
      </w:r>
    </w:p>
    <w:p w:rsidR="0068470C" w:rsidRDefault="00A9547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8470C" w:rsidRDefault="00A9547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8470C" w:rsidRDefault="00A9547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8470C" w:rsidRDefault="00A9547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trả lời về việc gia  nhập tổ chức tôn giáo nước ngoài.</w:t>
      </w:r>
    </w:p>
    <w:p w:rsidR="0068470C" w:rsidRDefault="00A9547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8"/>
        <w:gridCol w:w="5635"/>
        <w:gridCol w:w="830"/>
        <w:gridCol w:w="1258"/>
      </w:tblGrid>
      <w:tr w:rsidR="0068470C">
        <w:tblPrEx>
          <w:tblCellMar>
            <w:top w:w="0" w:type="dxa"/>
            <w:bottom w:w="0" w:type="dxa"/>
          </w:tblCellMar>
        </w:tblPrEx>
        <w:tc>
          <w:tcPr>
            <w:tcW w:w="2000" w:type="dxa"/>
          </w:tcPr>
          <w:p w:rsidR="0068470C" w:rsidRDefault="0068470C"/>
          <w:p w:rsidR="0068470C" w:rsidRDefault="00A9547E">
            <w:pPr>
              <w:spacing w:after="0" w:line="276" w:lineRule="auto"/>
              <w:jc w:val="center"/>
            </w:pPr>
            <w:r>
              <w:rPr>
                <w:rFonts w:ascii="Times New Roman" w:eastAsia="Times New Roman" w:hAnsi="Times New Roman" w:cs="Times New Roman"/>
                <w:b/>
                <w:sz w:val="26"/>
              </w:rPr>
              <w:t>Số ký hiệu</w:t>
            </w:r>
          </w:p>
        </w:tc>
        <w:tc>
          <w:tcPr>
            <w:tcW w:w="3500" w:type="dxa"/>
          </w:tcPr>
          <w:p w:rsidR="0068470C" w:rsidRDefault="0068470C"/>
          <w:p w:rsidR="0068470C" w:rsidRDefault="00A9547E">
            <w:pPr>
              <w:spacing w:after="0" w:line="276" w:lineRule="auto"/>
              <w:jc w:val="center"/>
            </w:pPr>
            <w:r>
              <w:rPr>
                <w:rFonts w:ascii="Times New Roman" w:eastAsia="Times New Roman" w:hAnsi="Times New Roman" w:cs="Times New Roman"/>
                <w:b/>
                <w:sz w:val="26"/>
              </w:rPr>
              <w:t>Trích yếu</w:t>
            </w:r>
          </w:p>
        </w:tc>
        <w:tc>
          <w:tcPr>
            <w:tcW w:w="1500" w:type="dxa"/>
          </w:tcPr>
          <w:p w:rsidR="0068470C" w:rsidRDefault="0068470C"/>
          <w:p w:rsidR="0068470C" w:rsidRDefault="00A9547E">
            <w:pPr>
              <w:spacing w:after="0" w:line="276" w:lineRule="auto"/>
              <w:jc w:val="center"/>
            </w:pPr>
            <w:r>
              <w:rPr>
                <w:rFonts w:ascii="Times New Roman" w:eastAsia="Times New Roman" w:hAnsi="Times New Roman" w:cs="Times New Roman"/>
                <w:b/>
                <w:sz w:val="26"/>
              </w:rPr>
              <w:t>Ngày ban hành</w:t>
            </w:r>
          </w:p>
        </w:tc>
        <w:tc>
          <w:tcPr>
            <w:tcW w:w="3000" w:type="dxa"/>
          </w:tcPr>
          <w:p w:rsidR="0068470C" w:rsidRDefault="0068470C"/>
          <w:p w:rsidR="0068470C" w:rsidRDefault="00A9547E">
            <w:pPr>
              <w:spacing w:after="0" w:line="276" w:lineRule="auto"/>
              <w:jc w:val="center"/>
            </w:pPr>
            <w:r>
              <w:rPr>
                <w:rFonts w:ascii="Times New Roman" w:eastAsia="Times New Roman" w:hAnsi="Times New Roman" w:cs="Times New Roman"/>
                <w:b/>
                <w:sz w:val="26"/>
              </w:rPr>
              <w:t>Cơ quan ban hành</w:t>
            </w:r>
          </w:p>
        </w:tc>
      </w:tr>
      <w:tr w:rsidR="0068470C">
        <w:tblPrEx>
          <w:tblCellMar>
            <w:top w:w="0" w:type="dxa"/>
            <w:bottom w:w="0" w:type="dxa"/>
          </w:tblCellMar>
        </w:tblPrEx>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02/2016/QH14</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Luật tín ngưỡng, tôn giáo (Luật số 02/2016/QH14 ngày 18/11/2016).</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17-07-2016</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Quốc Hội</w:t>
            </w:r>
          </w:p>
        </w:tc>
      </w:tr>
      <w:tr w:rsidR="0068470C">
        <w:tblPrEx>
          <w:tblCellMar>
            <w:top w:w="0" w:type="dxa"/>
            <w:bottom w:w="0" w:type="dxa"/>
          </w:tblCellMar>
        </w:tblPrEx>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95/2023/NĐ-</w:t>
            </w:r>
            <w:r>
              <w:rPr>
                <w:rFonts w:ascii="Times New Roman" w:eastAsia="Times New Roman" w:hAnsi="Times New Roman" w:cs="Times New Roman"/>
                <w:sz w:val="26"/>
              </w:rPr>
              <w:lastRenderedPageBreak/>
              <w:t>CP</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 xml:space="preserve">Nghị định số 95/2023/NĐ-CP ngày 29/12/2023 của </w:t>
            </w:r>
            <w:r>
              <w:rPr>
                <w:rFonts w:ascii="Times New Roman" w:eastAsia="Times New Roman" w:hAnsi="Times New Roman" w:cs="Times New Roman"/>
                <w:sz w:val="26"/>
              </w:rPr>
              <w:lastRenderedPageBreak/>
              <w:t>Chính phủ quy định chi tiết một số điều và biện pháp thi hành Luật tín ngưỡng, tôn giáo.</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29-12-</w:t>
            </w:r>
            <w:r>
              <w:rPr>
                <w:rFonts w:ascii="Times New Roman" w:eastAsia="Times New Roman" w:hAnsi="Times New Roman" w:cs="Times New Roman"/>
                <w:sz w:val="26"/>
              </w:rPr>
              <w:lastRenderedPageBreak/>
              <w:t>2023</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Chính phủ</w:t>
            </w:r>
          </w:p>
        </w:tc>
      </w:tr>
      <w:tr w:rsidR="0068470C">
        <w:tblPrEx>
          <w:tblCellMar>
            <w:top w:w="0" w:type="dxa"/>
            <w:bottom w:w="0" w:type="dxa"/>
          </w:tblCellMar>
        </w:tblPrEx>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03/2024/TT-BNV</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Thông tư số 03/2024/TT-BNV ngày 13/6/2024 của Bộ trưởng Bộ Nội vụ quy định phân cấp một số nhiệm vụ quản lý nhà nước về tín ngưỡng, tôn giáo của Bộ Nội vụ.</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13-06-2024</w:t>
            </w:r>
          </w:p>
        </w:tc>
        <w:tc>
          <w:tcPr>
            <w:tcW w:w="0" w:type="auto"/>
          </w:tcPr>
          <w:p w:rsidR="0068470C" w:rsidRDefault="0068470C"/>
          <w:p w:rsidR="0068470C" w:rsidRDefault="00A9547E">
            <w:pPr>
              <w:spacing w:after="0" w:line="276" w:lineRule="auto"/>
            </w:pPr>
            <w:r>
              <w:rPr>
                <w:rFonts w:ascii="Times New Roman" w:eastAsia="Times New Roman" w:hAnsi="Times New Roman" w:cs="Times New Roman"/>
                <w:sz w:val="26"/>
              </w:rPr>
              <w:t>Bộ Nội vụ</w:t>
            </w:r>
          </w:p>
        </w:tc>
      </w:tr>
    </w:tbl>
    <w:p w:rsidR="0068470C" w:rsidRDefault="00A9547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rsidR="0068470C" w:rsidRDefault="00A9547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8470C" w:rsidRDefault="00A9547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https://thutuc.dichvucong.gov.vn/p/home/dvc-tthc-thu-tuc-hanh-chinh-chi-tiet.html?ma_thu_tuc=342661</w:t>
      </w:r>
    </w:p>
    <w:sectPr w:rsidR="0068470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8470C"/>
    <w:rsid w:val="00272F1F"/>
    <w:rsid w:val="0068470C"/>
    <w:rsid w:val="00A95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9CF3BC-116F-4D06-A0D9-D900E7E10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484</Words>
  <Characters>2762</Characters>
  <Application>Microsoft Office Word</Application>
  <DocSecurity>0</DocSecurity>
  <Lines>23</Lines>
  <Paragraphs>6</Paragraphs>
  <ScaleCrop>false</ScaleCrop>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2025-11-27T08:55:00Z</dcterms:created>
  <dcterms:modified xsi:type="dcterms:W3CDTF">2025-11-27T08:55:00Z</dcterms:modified>
</cp:coreProperties>
</file>