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1.012637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GIẢI THỂ TỔ CHỨC TÔN GIÁO TRỰC THUỘC CÓ ĐỊA BÀN HOẠT ĐỘNG Ở MỘT TỈNH THEO QUY ĐỊNH CỦA HIẾN CHƯƠNG CỦA TỔ CHỨC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Bước 1: Tổ chức tôn giáo, tổ chức tôn giáo trực thuộc giải thể tổ chức tôn giáo trực thuộc có địa bàn hoạt động ở một tỉnh theo quy định của hiến chương của tổ chức có trách nhiệm gửi hồ sơ đề nghị đến Sở Dân tộc và Tôn giáo hoặc Sở Nội vụ.</w:t>
      </w:r>
    </w:p>
    <w:p>
      <w:pPr>
        <w:spacing w:after="0" w:before="0" w:lineRule="auto" w:line="276"/>
        <w:jc w:val="both"/>
      </w:pPr>
      <w:r>
        <w:rPr>
          <w:rFonts w:ascii="Times New Roman" w:hAnsi="Times New Roman" w:cs="Times New Roman" w:eastAsia="Times New Roman"/>
          <w:b w:val="false"/>
          <w:sz w:val="26"/>
        </w:rPr>
        <w:t>Bước 2: Sở Dân tộc và Tôn giáo hoặc Sở Nội vụ xem xét hồ sơ đề nghị, trường hợp hồ sơ chưa đầy đủ, hợp lệ, Sở Dân tộc và Tôn giáo hoặc Sở Nội vụ hướng dẫn trực tiếp hoặc thông báo qua thư điện tử, tin nhắn điện thoại hoặc văn bản cho tổ chức để bổ sung, hoàn thiện hồ sơ. Trường hợp từ chối tiếp nhận, giải quyết hồ sơ phải nêu rõ lý do. Thời gian hoàn thiện hồ sơ không tính vào thời hạn giải quyết.</w:t>
      </w:r>
    </w:p>
    <w:p>
      <w:pPr>
        <w:spacing w:after="0" w:before="0" w:lineRule="auto" w:line="276"/>
        <w:jc w:val="both"/>
      </w:pPr>
      <w:r>
        <w:rPr>
          <w:rFonts w:ascii="Times New Roman" w:hAnsi="Times New Roman" w:cs="Times New Roman" w:eastAsia="Times New Roman"/>
          <w:b w:val="false"/>
          <w:sz w:val="26"/>
        </w:rPr>
        <w:t>Bước 3:
+ Sở Dân tộc và Tôn giáo hoặc Sở Nội vụ phối hợp với các cơ quan liên quan thẩm định hồ sơ (nếu cần thiết), trình Ủy ban nhân dân cấp tỉnh.
+ Ủy ban nhân dân cấp tỉnh căn cứ Tờ trình của Sở Dân tộc và Tôn giáo hoặc Sở Nội vụ, chấp thuận hoặc không chấp thuận về việc giải thể tổ chức tôn giáo trực thuộc có địa bàn hoạt động ở một tỉnh theo quy định của hiến chương của tổ chức và gửi kết quả giải quyết về Trung tâm Hành chính công của tỉnh hoặc Bộ phận Tiếp nhận và trả kết quả của Sở Dân tộc và Tôn giáo hoặc Sở Nội vụ để trả cho tổ chức. Trường hợp không chấp thuận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trực tiếp tại Trung tâm Hành chính công của tỉnh hoặc Bộ phận Tiếp nhận và trả kết quả của Sở Dân tộc và Tôn giáo hoặc Sở Nội vụ.
Sở Dân tộc và Tôn giáo hoặc Sở Nội vụ tiếp nhận hồ sơ đề nghị, có Giấy tiếp nhận hồ sơ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45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hồ sơ qua dịch vụ bưu chính công ích; qua thuê dịch vụ của doanh nghiệp, cá nhân hoặc ủy quyền theo quy định của pháp luật.
Ngày tiếp nhận hồ sơ được tính theo ngày ở Nội vụ tiếp nhận hghi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Đề nghị giải thể tổ chức tôn giáo hoặc tổ chức tôn giáo trực thuộc theo quy định của hiến chương của tổ chức tôn giáo (theo mẫu);</w:t>
            </w:r>
          </w:p>
        </w:tc>
        <w:tc>
          <w:p/>
          <w:p>
            <w:pPr>
              <w:spacing w:after="0" w:before="0" w:lineRule="auto" w:line="276"/>
              <w:jc w:val="left"/>
            </w:pPr>
            <w:r>
              <w:rPr>
                <w:rFonts w:ascii="Times New Roman" w:hAnsi="Times New Roman" w:cs="Times New Roman" w:eastAsia="Times New Roman"/>
                <w:b w:val="false"/>
                <w:sz w:val="26"/>
              </w:rPr>
              <w:t>Mẫu B16.docx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khai tài sản,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thức xử lý tài sản, tài chính và thời hạn thanh toán các khoản nợ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tổ chức tôn giáo trực thuộc.....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giải thể tổ chức tôn giáo trực thuộc theo quy định của hiến chương của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tôn giáo trực thuộc có địa bàn hoạt động ở một tỉnh bị giải thể theo quy định của hiến chương của tổ chức có trách nhiệm đăng thông báo thời hạn thanh toán các khoản nợ (nếu có) cho các tổ chức, cá nhân có liên quan theo quy định của pháp luật trên 05 (năm) số liên tiếp của báo in ra hàng ngày hoặc 05 ngày liên tiếp trên báo điện tử ở địa phương.
- Chậm nhất 05 ngày làm việc kể từ ngày Ủy ban nhân dân cấp tỉnh chấp thuận việc giải thể, tổ chức tôn giáo hoặc tổ chức tôn giáo trực thuộc có trách nhiệm giải thể tổ chức tôn giáo trực thuộc và nộp lại cho Ủy ban nhân dân cấp tỉnh các văn bản sau đây:
+ Bản chính văn bản chấp thuận thành lập, chia, tách, sáp nhập, hợp nhất tổ chức tôn giáo trực thuộc của cơ quan nhà nước có thẩm quyền.
+ Bản chính văn bản thành lập, chia, tách, sáp nhập, hợp nhất tổ chức tôn giáo trực thuộc của tổ chức tôn giáo hoặc tổ chức tôn giáo trực thuộc quản lý trực tiếp.
+ Danh sách tổ chức tôn giáo trực thuộc thuộc tổ chức tôn giáo trực thuộc bị giải thể.
+ Giấy chứng nhận hoặc văn bản xác nhận của cơ quan công an về việc tổ chức tôn giáo trực thuộc giải thể đã nộp, hủy con dấu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2025-11-27T08:55:55Z</dcterms:created>
  <dc:creator>Apache POI</dc:creator>
</cp:coreProperties>
</file>