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cho người nước ngoài học tại cơ sở đào tạo tôn giáo ở Việt nam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Cơ sở đào tạo tôn giáo ở Việt Nam có người nước ngoài tự nguyện đăng ký theo học gửi hồ sơ đề nghị đến Sở Dân tộc và Tôn giáo hoặc Sở Nội vụ.
- 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cơ sở đào tạo tôn giáo để bổ sung, hoàn thiện hồ sơ. Trường hợp từ chối tiếp nhận, giải quyết phải nêu rõ lý do. Thời gian hoàn thiện hồ sơ không tính vào thời hạn giải quyết.
- Bước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về việc về việc người nước ngoài học tại cơ sở đào tạo tôn giáo ở Việt Nam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Trung tâm Hành chính công hoặc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MuB42.docx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dịch hộ chiếu của người đăng ký học sang tiếng Việt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mẫu đơn, mẫu tờ khai: Đề nghị về việc người nước ngoài học tại cơ sở đào tạo tôn giáo ở Việt Nam (Mẫu B42,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người nước ngoài học tại cơ sở đào tạo tôn giáo ở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nước ngoài học tại cơ sở đào tạo tôn giáo ở Việt Nam phải là người cư trú hợp pháp ở Việt Nam, tuân thủ pháp luật Việt Nam và tự nguyện đăng ký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