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thẻ kiểm định viên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Cá nhân có nhu cầu cấp lại thẻ kiểm định viên gửi 01 bộ hồ sơ theo quy định đến Cục Giáo dục nghề nghiệp và Giáo dục thường xuyên.
- Bước 2: Trong thời hạn 15 ngày làm việc kể từ ngày nhận đủ hồ sơ hợp lệ, Cục Giáo dục nghề nghiệp và Giáo dục thường xuyên kiểm tra, đối chiếu, cấp lại thẻ kiểm định viên. Trường hợp không cấp lại thẻ kiểm định viên, trong thời hạn 05 ngày làm việc kể từ ngày nhận được hồ sơ, Cục Giáo dục nghề nghiệp và Giáo dục thường xuyên có văn bản trả lời cho cá nhân có nhu cầu cấp lại thẻ kiểm định viên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Cổng Dịch vụ công quốc gia hoặc Cổng Dịch vụ công của Bộ Giáo dục và Đào tạo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 thẻ kiểm định viên (Mẫu số 05 quy định tại Phụ lục I kèm theo Nghị định số 4/2023/NĐ-CP); - 04 ảnh màu giống nhau, cỡ 2 cm x 3 cm chụp trên nền màu sáng, mắt nhìn thẳng, đầu để trần, không đeo kính màu, mặc thường phục, được chụp trong thời gian không quá 6 tháng tính đến ngày nộp hồ sơ; - Bản khai quá trình tham gia hoạt động liên quan đến kiểm định chất lượng giáo dục nghề nghiệp trong thời gian thẻ kiểm định viên còn giá trị sử dụng và bản sao các hợp đồng ký với tổ chức kiểm định để thực hiện đánh giá ngoài (nếu có); - Thẻ kiểm định viên đã được cấp bị hỏng hoặc hết thời hạn.</w:t>
            </w:r>
          </w:p>
        </w:tc>
        <w:tc>
          <w:p/>
          <w:p>
            <w:pPr>
              <w:spacing w:after="0" w:before="0" w:lineRule="auto" w:line="276"/>
              <w:jc w:val="left"/>
            </w:pPr>
            <w:r>
              <w:rPr>
                <w:rFonts w:ascii="Times New Roman" w:hAnsi="Times New Roman" w:cs="Times New Roman" w:eastAsia="Times New Roman"/>
                <w:b w:val="false"/>
                <w:sz w:val="26"/>
              </w:rPr>
              <w:t>Mau 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kiểm định viên chất lượng giáo dục nghề nghiệp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49/2018/NĐ-CP</w:t>
            </w:r>
          </w:p>
        </w:tc>
        <w:tc>
          <w:p/>
          <w:p>
            <w:pPr>
              <w:spacing w:after="0" w:before="0" w:lineRule="auto" w:line="276"/>
              <w:jc w:val="left"/>
            </w:pPr>
            <w:r>
              <w:rPr>
                <w:rFonts w:ascii="Times New Roman" w:hAnsi="Times New Roman" w:cs="Times New Roman" w:eastAsia="Times New Roman"/>
                <w:b w:val="false"/>
                <w:sz w:val="26"/>
              </w:rPr>
              <w:t>Quy định về kiểm định chất lượng giáo dục nghề nghiệp</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Thẻ kiểm định viên đã được cấp hết thời hạn, bị hỏng hoặc bị mất.
- Thẻ kiểm định viên hết thời hạn không được cấp lại trong các trường hợp sau đây:
+ Sau 03 tháng kể từ ngày hết thời hạn ghi trên thẻ kiểm định viên mà kiểm định viên không đề nghị cấp lại;
+ Trong thời hạn của thẻ kiểm định viên mà kiểm định viên không tham gia hoạt động liên quan đến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2025-11-27T09:04:48Z</dcterms:created>
  <dc:creator>Apache POI</dc:creator>
</cp:coreProperties>
</file>