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cấp lại, cấp đổi, bổ sung thẻ đánh giá viên kỹ năng nghề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Người đề nghị cấp, cấp lại, cấp đổi, bổ sung thẻ đánh giá viên gửi 01 (một) bộ hồ sơ đề nghị cấp, cấp lại, cấp đổi, bổ sung thẻ đánh giá viên đến Cục Giáo dục nghề nghiệp và Giáo dục thường xuyên;
	- Bước 2: Ngay khi nhận được hồ sơ đề nghị cấp, cấp lại, cấp đổi, bổ sung thẻ đánh giá viên, Cục Giáo dục nghề nghiệp và Giáo dục thường xuyên có trách nhiệm kiểm tra, đối chiếu. Trường hợp hồ sơ không đủ hoặc không hợp lệ thì hướng dẫn ngay cho người nộp bổ sung, hoàn thiện hồ sơ. Nếu hồ sơ đầy đủ theo quy định, thì có trách nhiệm cấp, cấp lại, cấp đổi, bổ sung thẻ đánh giá viên.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lại thẻ đánh giá viên: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cấp lại thẻ đánh giá viên của cá nhân theo mẫu số 02 Phụ lục 07 ban hành kèm theo Thông tư số 41/2019/TT-BLĐTBXH ngày 30/12/2019 có kèm 01 (một) ảnh màu có kích cỡ 3x4 cm</w:t>
            </w:r>
          </w:p>
        </w:tc>
        <w:tc>
          <w:p/>
          <w:p>
            <w:pPr>
              <w:spacing w:after="0" w:before="0" w:lineRule="auto" w:line="276"/>
              <w:jc w:val="left"/>
            </w:pPr>
            <w:r>
              <w:rPr>
                <w:rFonts w:ascii="Times New Roman" w:hAnsi="Times New Roman" w:cs="Times New Roman" w:eastAsia="Times New Roman"/>
                <w:b w:val="false"/>
                <w:sz w:val="26"/>
              </w:rPr>
              <w:t>Mau so 02 Phu luc 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Thẻ đánh giá viên đã được cấp, trừ trường hợp thẻ đánh giá viên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thẻ đánh giá viên: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cấp thẻ đánh giá viên của cá nhân theo mẫu số 01 Phụ lục 07 ban hành kèm theo Thông tư số 41/2019/TT-BLĐTBXH ngày 30/12/2019 có kèm 01 (một) ảnh màu có kích cỡ 3x4 cm (Được sửa đổi, bổ sung);</w:t>
            </w:r>
          </w:p>
        </w:tc>
        <w:tc>
          <w:p/>
          <w:p>
            <w:pPr>
              <w:spacing w:after="0" w:before="0" w:lineRule="auto" w:line="276"/>
              <w:jc w:val="left"/>
            </w:pPr>
            <w:r>
              <w:rPr>
                <w:rFonts w:ascii="Times New Roman" w:hAnsi="Times New Roman" w:cs="Times New Roman" w:eastAsia="Times New Roman"/>
                <w:b w:val="false"/>
                <w:sz w:val="26"/>
              </w:rPr>
              <w:t>Mau so 01 Phu luc 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đáp ứng được một trong các điều kiện quy định tại các khoản 2, 3, 4, 5 và 6 Điều 11 Nghị định số 31/2015/NĐ-CP ngày 24/3/2015 (Tài liệu ở dạng bản sao có chứng thực hoặc bản photo kèm theo bản chính để đối chiếu). Cụ thể: + Bậc 1: . Bản chụp bằng/giấy chứng nhận nghệ nhân cấp quốc gia.      . Bản chụp chứng chỉ kỹ năng nghề quốc gia từ bậc 3 trở lên. . Bản chụp chứng chỉ kỹ năng nghề quốc gia bậc 2 và hợp đồng lao động. . Bản chụp bằng tốt nghiệp cao đẳng/ đại học và hợp đồng lao động.  + Từ bậc 1 đến bậc 2: . Bản chụp bằng/giấy chứng nhận nghệ nhân cấp quốc gia.      . Bản chụp chứng chỉ kỹ năng nghề quốc gia từ bậc 3 trở lên. . Bản chụp chứng chỉ kỹ năng nghề quốc gia bậc 2 và hợp đồng lao động. . Bản chụp bằng tốt nghiệp cao đẳng/ đại học và hợp đồng lao động.  + Từ bậc 1 đến bậc 3: . Bản chụp bằng/giấy chứng nhận nghệ nhân cấp quốc gia.    . Bản chụp chứng chỉ kỹ năng nghề quốc gia bậc 4 trở lên. . Bản chụp chứng chỉ kỹ năng nghề quốc gia bậc 3 và hợp đồng lao động. . Bản chụp bằng tốt nghiệp từ đại học trở lên và hợp đồng lao động. + Từ bậc 1 đến bậc 4: . Bản chụp chứng chỉ kỹ năng nghề quốc gia bậc 5. . Bản chụp chứng chỉ kỹ năng nghề quốc gia bậc 4 và hợp đồng lao động. . Bản chụp bằng tốt nghiệp từ đại học trở lên và hợp đồng lao động. + Từ bậc 1 đến bậc 5: . Bản chụp chứng chỉ kỹ năng nghề quốc gia bậc 5 và hợp đồng lao động.  . Bản chụp bằng tốt nghiệp từ đại học trở lên và hợp đồng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đổi, bổ sung thẻ đánh giá viên: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cấp thay đổi thẻ đánh giá viên của cá nhân theo mẫu số 02 Phụ lục 07 ban hành kèm theo Thông tư số 41/2019/TT-BLĐTBXH ngày 30/12/2019 có kèm 01 (một) ảnh màu có kích cỡ 3x4 cm</w:t>
            </w:r>
          </w:p>
        </w:tc>
        <w:tc>
          <w:p/>
          <w:p>
            <w:pPr>
              <w:spacing w:after="0" w:before="0" w:lineRule="auto" w:line="276"/>
              <w:jc w:val="left"/>
            </w:pPr>
            <w:r>
              <w:rPr>
                <w:rFonts w:ascii="Times New Roman" w:hAnsi="Times New Roman" w:cs="Times New Roman" w:eastAsia="Times New Roman"/>
                <w:b w:val="false"/>
                <w:sz w:val="26"/>
              </w:rPr>
              <w:t>Mau so 02 Phu luc 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thay đổi, bổ sung bậc trình độ kỹ năng nghề đảm bảo đáp ứng điều kiện cấp thẻ đánh giá viên quy định tại Điều 11 Nghị định số 31/2015/NĐ-CP ngày 24/3/2015 (Tài liệu ở dạng bản sao có chứng thực hoặc bản photo kèm theo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đánh giá viên kỹ năng nghề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31/2015/NĐ-CP	</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24-03-2015</w:t>
            </w:r>
          </w:p>
        </w:tc>
        <w:tc>
          <w:p/>
        </w:tc>
      </w:tr>
      <w:tr>
        <w:tc>
          <w:p/>
          <w:p>
            <w:pPr>
              <w:spacing w:after="0" w:before="0" w:lineRule="auto" w:line="276"/>
              <w:jc w:val="left"/>
            </w:pPr>
            <w:r>
              <w:rPr>
                <w:rFonts w:ascii="Times New Roman" w:hAnsi="Times New Roman" w:cs="Times New Roman" w:eastAsia="Times New Roman"/>
                <w:b w:val="false"/>
                <w:sz w:val="26"/>
              </w:rPr>
              <w:t>19/2016/TT-BLĐTBXH	</w:t>
            </w:r>
          </w:p>
        </w:tc>
        <w:tc>
          <w:p/>
          <w:p>
            <w:pPr>
              <w:spacing w:after="0" w:before="0" w:lineRule="auto" w:line="276"/>
              <w:jc w:val="left"/>
            </w:pPr>
            <w:r>
              <w:rPr>
                <w:rFonts w:ascii="Times New Roman" w:hAnsi="Times New Roman" w:cs="Times New Roman" w:eastAsia="Times New Roman"/>
                <w:b w:val="false"/>
                <w:sz w:val="26"/>
              </w:rPr>
              <w:t>Hướng dẫn thi hành một số điều của Nghị định số 31/2015/NĐ-CP ngày 24/3/2015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28-06-2016</w:t>
            </w:r>
          </w:p>
        </w:tc>
        <w:tc>
          <w:p/>
        </w:tc>
      </w:tr>
      <w:tr>
        <w:tc>
          <w:p/>
          <w:p>
            <w:pPr>
              <w:spacing w:after="0" w:before="0" w:lineRule="auto" w:line="276"/>
              <w:jc w:val="left"/>
            </w:pPr>
            <w:r>
              <w:rPr>
                <w:rFonts w:ascii="Times New Roman" w:hAnsi="Times New Roman" w:cs="Times New Roman" w:eastAsia="Times New Roman"/>
                <w:b w:val="false"/>
                <w:sz w:val="26"/>
              </w:rPr>
              <w:t>41/2019/TT-BLĐTBXH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38/2015/TT-BLĐTBXH ngày 19 tháng 10 năm 2015 quy định về chứng chỉ kỹ năng nghề quốc gia, cấp và quản lý việc cấp chứng chỉ kỹ năng nghề quốc gia và Thông tư số 19/2016/TT-BLĐTBXH ngày 19 tháng 10 năm 2015 về việc hướng dẫn thi hành một số điều của Nghị định số 31/2015/NĐ-CP ngày 24 tháng 3 năm 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30-12-2019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cấp, cấp lại, cấp đổi, bổ sung thẻ đánh giá viên kỹ năng nghề quốc gia khi có đủ các điều kiện sau đây:
•	Có năng lực hành vi dân sự đầy đủ;
•	Hoàn thành khóa đào tạo về nghiệp vụ đánh giá kỹ năng nghề quốc gia.
•	Đáp ứng được một trong các điều kiện về trình độ kỹ năng, chuyên môn, kinh nghiệm cụ thể sau:
- Bậc 1:
+ Đã được công nhận nghệ nhân cấp quốc gia về nghề đó;
+ Đã được cấp chứng chỉ kỹ năng nghề quốc gia bậc 3 trở lên của nghề đó hoặc là người đã được cấp chứng chỉ kỹ năng nghề quốc gia bậc 2 của nghề đó và có ít nhất 02 (hai) năm kinh nghiệm làm việc trong nghề kể từ khi được cấp chứng chỉ đó;
+ Đã tốt nghiệp trình độ cao đẳng trở lên về ngành học tương ứng với nghề đó và có ít nhất 02 (hai) năm kinh nghiệm làm việc trong nghề kể từ khi tốt nghiệp, hiện đang giảng dạy từ trình độ trung cấp trở lên hoặc đang làm việc tại cơ sở y tế, doanh nghiệp.
- Từ bậc 1 đến bậc 2:
+ Đã được công nhận nghệ nhân cấp quốc gia về nghề đó;
+ Đã được cấp chứng chỉ kỹ năng nghề quốc gia bậc 3 trở lên của nghề đó hoặc là người đã được cấp chứng chỉ kỹ năng nghề quốc gia bậc 2 của nghề đó và có ít nhất 05 (năm) năm kinh nghiệm làm việc trong nghề kể từ khi được cấp chứng chỉ đó;
+ Đã tốt nghiệp trình độ cao đẳng trở lên về ngành học tương ứng với nghề đó và có ít nhất 05 (năm) năm kinh nghiệm làm việc trong nghề kể từ khi tốt nghiệp hiện đang giảng dạy từ trình độ trung cấp trở lên hoặc đang làm việc tại cơ sở y tế, doanh nghiệp.
- Từ bậc 1 đến bậc 3:
+ Đã được công nhận nghệ nhân cấp quốc gia về nghề đó;
+ Đã được cấp chứng chỉ kỹ năng nghề quốc gia bậc 4 trở lên của nghề đó hoặc là người đã được cấp chứng chỉ kỹ năng nghề quốc gia bậc 3 của nghề đó và có ít nhất 02 (hai) năm kinh nghiệm làm việc trong nghề kể từ khi được cấp chứng chỉ đó;
+ Đã tốt nghiệp trình độ đại học trở lên về ngành học tương ứng với nghề đó và có ít nhất 05 (năm) năm kinh nghiệm làm việc trong nghề kể từ khi tốt nghiệp hiện đang giảng dạy từ trình độ cao đẳng trở lên hoặc đang làm việc tại cơ sở y tế, doanh nghiệp giữ vị trí quản lý, giám sát.
- Từ bậc 1 đến bậc 4:
+ Đã được cấp chứng chỉ kỹ năng nghề quốc gia bậc 5 của nghề đó hoặc là người đã được cấp chứng chỉ kỹ năng nghề quốc gia bậc 4 của nghề đó và có ít nhất 03 (ba) năm kinh nghiệm làm việc trong nghề kể từ khi được cấp chứng chỉ đó;
+ Đã tốt nghiệp đại học trở lên về ngành học tương ứng với nghề đó và có ít nhất 10 (mười) năm kinh nghiệm làm việc trong nghề kể từ khi tốt nghiệp hiện đang giảng dạy từ trình độ cao đẳng trở lên hoặc đang làm việc tại cơ sở y tế, doanh nghiệp giữ vị trí quản lý, giám sát.
- Từ bậc 1 đến bậc 5:
+ Đã được cấp chứng chỉ kỹ năng nghề quốc gia bậc 5 của nghề đó và có ít nhất 03 (ba) năm kinh nghiệm làm việc trong nghề kể từ khi được cấp chứng chỉ đó;
+ Đã tốt nghiệp trình độ đại học trở lên về ngành học tương ứng với nghề đó và có ít nhất 15 (mười lăm) năm kinh nghiệm làm việc trong nghề kể từ khi tốt nghiệp hiện đang giảng dạy từ trình độ cao đẳng trở lên hoặc đang làm việc tại cơ sở y tế, doanh nghiệp giữ vị trí quản lý, giám sát.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2025-11-27T09:05:24Z</dcterms:created>
  <dc:creator>Apache POI</dc:creator>
</cp:coreProperties>
</file>