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1.000939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thành lập cơ sở giáo dục mầm non, cơ sở giáo dục phổ thông có vốn đầu tư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Nhà đầu tư nộp hồ sơ cho Sở Giáo dục và Đào tạo.</w:t>
      </w:r>
    </w:p>
    <w:p>
      <w:pPr>
        <w:spacing w:after="0" w:before="0" w:lineRule="auto" w:line="276"/>
        <w:jc w:val="both"/>
      </w:pPr>
      <w:r>
        <w:rPr>
          <w:rFonts w:ascii="Times New Roman" w:hAnsi="Times New Roman" w:cs="Times New Roman" w:eastAsia="Times New Roman"/>
          <w:b w:val="false"/>
          <w:sz w:val="26"/>
        </w:rPr>
        <w:t>Bước 2: Trong thời hạn 05 ngày làm việc, kể từ ngày nhận được đủ hồ sơ theo quy định, Sở Giáo dục và Đào tạo có trách nhiệm kiểm tra tính hợp lệ của hồ sơ và gửi hồ sơ xin ý kiến của các cơ quan, đơn vị có liên quan.
Trường hợp hồ sơ không đầy đủ theo quy định, trong thời hạn 05 ngày làm việc kể từ ngày nhận hồ sơ, Sở Giáo dục và Đào tạo thông báo bằng văn bản trực tiếp hoặc qua dịch vụ bưu chính, thư điện tử cho nhà đầu tư biết để sửa đổi, bổ sung hồ sơ.</w:t>
      </w:r>
    </w:p>
    <w:p>
      <w:pPr>
        <w:spacing w:after="0" w:before="0" w:lineRule="auto" w:line="276"/>
        <w:jc w:val="both"/>
      </w:pPr>
      <w:r>
        <w:rPr>
          <w:rFonts w:ascii="Times New Roman" w:hAnsi="Times New Roman" w:cs="Times New Roman" w:eastAsia="Times New Roman"/>
          <w:b w:val="false"/>
          <w:sz w:val="26"/>
        </w:rPr>
        <w:t>Bước 3: Trong thời hạn 10 ngày làm việc, kể từ ngày nhận được công văn xin ý kiến của Sở Giáo dục và Đào tạo, cơ quan, đơn vị được hỏi ý kiến phải có văn bản trả lời.</w:t>
      </w:r>
    </w:p>
    <w:p>
      <w:pPr>
        <w:spacing w:after="0" w:before="0" w:lineRule="auto" w:line="276"/>
        <w:jc w:val="both"/>
      </w:pPr>
      <w:r>
        <w:rPr>
          <w:rFonts w:ascii="Times New Roman" w:hAnsi="Times New Roman" w:cs="Times New Roman" w:eastAsia="Times New Roman"/>
          <w:b w:val="false"/>
          <w:sz w:val="26"/>
        </w:rPr>
        <w:t>Bước 4: Trong thời hạn 30 ngày làm việc, kể từ ngày nhận đủ hồ sơ hợp lệ, Sở Giáo dục và Đào tạo lập báo cáo thẩm định hồ sơ, trình Chủ tịch Ủy ban nhân dân tỉnh xem xét, quyết định cho phép thành lập cơ sở giáo dục mầm non, cơ sở giáo dục phổ thông có vốn đầu tư nước ngoài tại Việt Nam.
Trường hợp hồ sơ không được chấp thuận, trong thời hạn 05 ngày làm việc kể từ ngày nhận được ý kiến của cấp có thẩm quyền,  Sở Giáo dục và Đào tạo thông báo bằng văn bản cho nhà đầu tư, trong đó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Đề án thành lập cơ sở giáo dục theo Mẫu số 14 tại Phụ lục ban hành kèm theo Nghị định số 86/2018/NĐ-CP, trong đó xác định rõ: Tên gọi của cơ sở giáo dục; mục tiêu, nhiệm vụ giáo dục; phạm vi hoạt động giáo dục; văn bằng, chứng chỉ sẽ cấp; dự kiến cơ cấu bộ máy tổ chức, quản lý, điều hành. Dự kiến cụ thể kế hoạch xây dựng, phát triển và quy mô đào tạo của cơ sở giáo dục trong từng giai đoạn, trong đó làm rõ khả năng đáp ứng các nội dung bảo đảm chất lượng giáo dục quy định tại các Điều 36, 37 và 38 Nghị định số 86/2018/NĐ-CP</w:t>
            </w:r>
          </w:p>
        </w:tc>
        <w:tc>
          <w:p/>
          <w:p>
            <w:pPr>
              <w:spacing w:after="0" w:before="0" w:lineRule="auto" w:line="276"/>
              <w:jc w:val="left"/>
            </w:pPr>
            <w:r>
              <w:rPr>
                <w:rFonts w:ascii="Times New Roman" w:hAnsi="Times New Roman" w:cs="Times New Roman" w:eastAsia="Times New Roman"/>
                <w:b w:val="false"/>
                <w:sz w:val="26"/>
              </w:rPr>
              <w:t>Mẫu số 14.docx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cho phép thành lập cơ sở giáo dục theo Mẫu số 13 tại Phụ lục ban hành kèm theo Nghị định số 86/2018/NĐ-CP</w:t>
            </w:r>
          </w:p>
        </w:tc>
        <w:tc>
          <w:p/>
          <w:p>
            <w:pPr>
              <w:spacing w:after="0" w:before="0" w:lineRule="auto" w:line="276"/>
              <w:jc w:val="left"/>
            </w:pPr>
            <w:r>
              <w:rPr>
                <w:rFonts w:ascii="Times New Roman" w:hAnsi="Times New Roman" w:cs="Times New Roman" w:eastAsia="Times New Roman"/>
                <w:b w:val="false"/>
                <w:sz w:val="26"/>
              </w:rPr>
              <w:t>Mẫu số 13.docx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Kế hoạch về cơ sở vật chất của cơ sở giáo dục hoặc dự án đầu tư xây dựng cơ sở vật chất, bao gồm phần thuyết minh và thiết kế chi tiết cơ sở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chứng minh năng lực tài chính theo mức quy định tại Điều 35 Nghị định số 86/2018/NĐ-CP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của giấy chứng nhận đăng ký đầu tư. Trường hợp cơ quan có thẩm quyền khai thác, chia sẻ được dữ liệu từ Bộ Kế hoạch và Đầu tư thì cá nhân, tổ chức không phải cung cấp thành phần hồ sơ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của văn bản chấp thuận cho thuê đất của Ủy ban nhân dân cấp tỉnh đối với trường hợp xây dựng cơ sở vật chất hoặc thỏa thuận về nguyên tắc thuê cơ sở vật chất sẵn có phù hợp với quy định tại khoản 5 Điều 36 Nghị định số 86/2018/NĐ-CP và các giấy tờ pháp lý liên quan. Trường hợp cơ quan có thẩm quyền khai thác được dữ liệu từ cơ sở dữ liệu của địa phương hoặc của cơ quan nhà nước thì cá nhân, tổ chức không phải cung cấp thành phần hồ sơ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thành lập cơ sở giáo dục mầm non, cơ sở giáo dục phổ thông có vốn đầu tư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5.10.1. Năng lực tài chính:
a) Dự án đầu tư thành lập cơ sở giáo dục mầm non phải có suất đầu tư ít nhất là 30 triệu đồng/trẻ (không bao gồm các chi phí sử dụng đất). Tổng số vốn đầu tư ít nhất được tính toán căn cứ thời điểm có quy mô dự kiến cao nhất. Kế hoạch vốn đầu tư phải phù hợp với quy mô dự kiến của từng giai đoạn.
b) Dự án đầu tư thành lập cơ sở giáo dục phổ thông phải có suất đầu tư ít nhất là 50 triệu đồng/học sinh (không bao gồm các chi phí sử dụng đất). Tổng số vốn đầu tư ít nhất được tính toán căn cứ thời điểm có quy mô dự kiến cao nhất, nhưng không thấp hơn 50 tỷ đồng. Đến thời điểm thẩm định cho phép hoạt động giáo dục, giá trị đầu tư phải thực hiện được trên 50% tổng số vốn đầu tư và nhà đầu tư phải cam kết đầu tư đủ số vốn trong thời hạn 05 năm kể từ ngày có quyết định cho phép hoạt động.
Đối với các cơ sở giáo dục có vốn đầu tư nước ngoài không xây dựng cơ sở vật chất mới mà chỉ thuê lại hoặc do bên việt Nam góp vốn bằng cơ sở vật chất sẵn có để triển khai hoạt động thì mức đầu tư ít nhất phải đạt 70% các mức quy định tại các khoản 1, 2, 3, 4 và 5a Điều này. Đến thời điểm thẩm định cho phép hoạt động giáo dục, giá trị đầu tư phải thực hiện được trên 50% tổng số vốn đầu tư và nhà đầu tư phải cam kết đầu tư đủ số vốn trong thời hạn 5 năm kể từ ngày có quyết định cho phép hoạt động.
5.10.2. Cơ sở vật chất, thiết bị:
5.10.2.1. Đối với cơ sở giáo dục mầm non:
a) Trường tập trung tại một địa điểm, có môi trường tốt. Diện tích mặt bằng xây dựng trường được xác định trên cơ sở số nhóm lóp, số trẻ với bình quân ít nhất 08 m2/trẻ đối với khu vực thành phố, thị xã và 12 m2/trẻ đối với khu vực nông thôn;
b) Bảo đảm ánh sáng, bàn ghế, thiết bị, đồ dùng giảng dạy theo yêu cầu của chương trình giáo dục;
c) Bảo đảm về diện tích, trang thiết bị của văn phòng nhà trường, phòng ban giám hiệu, phòng hành chính quản trị, phòng y tế, phòng bảo vệ, phòng dành cho nhân viên, đồ dùng phục vụ cho việc quản lý, chăm sóc, nuôi dưỡng và giáo dục trẻ theo yêu cầu của chương trình giáo dục;
  d) Có hệ thống nước sạch, hệ thống thoát nước, phòng vệ sinh, có thiết bị vệ sinh bảo đảm an toàn, sạch sẽ, đáp ứng mọi sinh hoạt của trường;
đ) Có nhà bếp được tổ chức theo quy trình hoạt động một chiều với các thiết bị, đồ dùng bảo đảm vệ sinh an toàn thực phẩm nếu trường tổ chức nấu ăn cho trẻ;
e) Có sân chơi, tường bao quanh khu vực trường, có cổng trường với biển trường ghi rõ tên trường theo quy định tại Điều 29 Nghị định số 86/2018/NĐ-CP (sửa đổi, bổ sung tại Nghị định 124/2024/NĐ-CP);
g) Trong khu vực trường có cây xanh. Toàn bộ các thiết kế xây dựng và trang thiết bị, đồ dùng, đồ chơi của trường phải bảo đảm an toàn tuyệt đối cho trẻ.
5.10.2.2. Đối với cơ sở giáo dục phổ thông:
a) Trường tập trung tại một địa điểm, có môi trường tốt. Diện tích mặt bằng xây dựng trường được xác định trên cơ sở số lớp, số học sinh và đặc điểm vùng miền, với mức bình quân ít nhất là 06 m2/học sinh đối với khu vực thành phố, thị xã và 10 m2/học sinh đối với khu vực nông thôn;
b) Có diện tích dùng cho học tập, giảng dạy bảo đảm mức bình quân ít nhất là 2,5 m2/học sinh;
c) Có văn phòng nhà trường, ban giám hiệu, phòng giáo viên, phòng họp;
d) Có phòng học bộ môn (đối với trường trung học cơ sở và trường trung học phổ thông), thư viện, bàn ghế, thiết bị, đồ dùng giảng dạy, bảo đảm các tiêu chuẩn theo quy định hiện hành của Bộ Giáo dục và Đào tạo;
đ) Có phòng tập thể dục đa năng, phòng giáo dục nghệ thuật, phòng tin học, phòng hỗ trợ giáo dục học sinh tàn tật, khuyết tật học hòa nhập, phòng y tế học đường. Có nhà ăn, phòng nghỉ trưa nếu tổ chức học bán trú;
e) Có hệ thống nước sạch, nhà vệ sinh phù hợp với quy mô của cơ sở giáo dục, bảo đảm các điều kiện về tiêu chuẩn theo quy định hiện hành của Bộ Giáo dục và Đào tạo;
g) Có sân chơi, bãi tập, khu để xe với diện tích ít nhất bằng 30% tổng diện tích mặt bằng của trường. Có tường bao quanh khu vực trường, có cổng trường với biển trường ghi rõ tên trường theo quy định tại Điều 29 Nghị định số 86/2018/NĐ-CP (sửa đổi, bổ sung tại Nghị định 124/2024/NĐ-CP).
5.10.3. Chương trình giáo dục:
5.10.3.1. Chương trình giáo dục nước ngoài được thực hiện tại Việt Nam phải bảo đảm các yêu cầu sau: 
a) Được cơ quan, tổ chức có thẩm quyền về giáo dục của nước sở tại công nhận hoặc kiểm định chương trình giáo dục đạt tiêu chuẩn chất lượng theo tiêu chuẩn nước sở tại; được giảng dạy trực tiếp ít nhất 05 năm ở nước sở tại tính đến ngày nộp hồ sơ đăng ký hoạt động; được cơ sở, tổ chức giáo dục nước ngoài sở hữu chương trình giáo dục chấp thuận cho phép sử dụng tại Việt Nam;
b) Không có nội dung gây phương hại đến quốc phòng, an ninh quốc gia, lợi ích cộng đồng; không truyền bá tôn giáo, xuyên tạc lịch sử; không ảnh hưởng xấu đến văn hoá, đạo đức, thuần phong mỹ tục Việt Nam;
c) Bảo đảm liên thông giữa các cấp học và trình độ đào tạo và tính liên thông khi học sinh chuyển sang học tập tại cơ sở giáo dục công lập theo quy định của Bộ Giáo dục và Đào tạo;
d) Chương trình giáo dục nước ngoài giảng dạy cho học sinh người Việt Nam phải bảo đảm mục tiêu giáo dục phù hợp với mục tiêu giáo dục của Việt Nam và đáp ứng quy định tại điểm a, điểm b và điểm c khoản này.
5.10.3.2. Cơ sở giáo dục có vốn đầu tư nước ngoài được tổ chức giảng dạy:
a) Chương trình giáo dục của Việt Nam theo quy định của pháp luật Việt Nam;
b) Chương trình giáo dục mầm non, chương trình giáo dục phổ thông của nước ngoài đối với các cơ sở giáo dục quy định tại khoản 2 và khoản 3 Điều 28 Nghị định 86/2018/NĐ-CP;
5.10.3.3. Thực hiện môn học, nội dung giáo dục, đào tạo bắt buộc đối với người học là công dân Việt Nam học tập trong các cơ sở giáo dục mầm non, cơ sở giáo dục phổ thông có vốn đầu tư nước ngoài theo quy định của Bộ trưởng Bộ Giáo dục và Đào tạo.
5.10.4. Đội ngũ nhà giáo:
5.10.4.1. Đối với cơ sở giáo dục mầm non:
a) Giáo viên ít nhất phải có trình độ cao đẳng sư phạm mầm non hoặc tương đương;
b) Số trẻ em tối đa trong 01 nhóm hoặc lớp được quy định như sau:
Đối với trẻ em ở độ tuổi nhà trẻ:
- Trẻ em 03 - 12 tháng tuổi: 15 trẻ em/nhóm;
- Trẻ em 13 - 24 tháng tuổi: 20 trẻ em/nhóm;
- Trẻ em 25 - 36 tháng tuổi: 25 trẻ em/nhóm.
Đối với trẻ em ở độ tuổi mẫu giáo:
- Trẻ em 03 - 04 tuổi: 25 trẻ em/lóp;
- Trẻ em 04 - 05 tuổi: 30 trẻ em/lớp;
- Trẻ em 05 - 06 tuổi: 35 trẻ em/lớp.
c) Số lượng giáo viên trong 01 nhóm hoặc lớp được quy định như sau:
- Đối với trẻ em ở độ tuổi nhà trẻ: 05 trẻ em/giáo viên;
- Đối với trẻ em ở độ tuổi mẫu giáo: 10 - 12 trẻ em/giáo viên.
5.10.4.2. Đối với cơ sở giáo dục phổ thông:
a) Giáo viên ít nhất phải có trình độ đại học sư phạm hoặc tương đương;
b) Số lượng giáo viên ít nhất phải bảo đảm tỷ lệ: 1,5 giáo viên/lớp đối với trường tiểu học, 1,95 giáo viên/lớp đối với trường trung học cơ sở và 2,25 giáo viên/lớp đối với trường trung học phổ thông;
c) Số lượng học sinh/lớp không vượt quá 30 học sinh/lớp đối với trường tiểu học, 35 học sinh/lớp đối với trường trung học cơ sở và trung học phổ thông.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https://thutuc.dichvucong.gov.vn/p/home/dvc-tthc-thu-tuc-hanh-chinh-chi-tiet.html?ma_thu_tuc=1388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2025-11-27T09:05:46Z</dcterms:created>
  <dc:creator>Apache POI</dc:creator>
</cp:coreProperties>
</file>