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1.001951</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4116/QĐ-BGDĐT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lại thẻ Kiểm định viên kiểm định chất lượng giáo dục</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Kiểm định chất lượng giáo dục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Kiểm định viên có nhu cầu cấp lại thẻ gửi hồ sơ qua dịch vụ bưu chính công ích về Bộ Giáo dục và Đào tạo hoặc nộp trực tiếp tại Bộ phận Một cửa của Bộ Giáo dục và Đào tạo, nộp trực tuyến tại Cổng Dịch vụ công Bộ Giáo dục và Đào tạo.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20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20 ngày làm việc kể từ ngày nhận đủ hồ sơ hợp lệ, Cục trưởng Cục Khảo thí và Kiểm định chất lượng giáo dục cấp lại thẻ hoặc thông báo bằng văn bản trong trường hợp không cấp lại thẻ và nêu rõ lý do.</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20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20 ngày làm việc kể từ ngày nhận đủ hồ sơ hợp lệ, Cục trưởng Cục Khảo thí và Kiểm định chất lượng giáo dục cấp lại thẻ hoặc thông báo bằng văn bản trong trường hợp không cấp lại thẻ và nêu rõ lý do</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20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20 ngày làm việc kể từ ngày nhận đủ hồ sơ hợp lệ, Cục trưởng Cục Khảo thí và Kiểm định chất lượng giáo dục cấp lại thẻ hoặc thông báo bằng văn bản trong trường hợp không cấp lại thẻ và nêu rõ lý do</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của kiểm định viên nêu lý do đề nghị cấp lại theo mẫu tại Phụ lục VII kèm theo Thông tư số 14/2022/TT-BGDĐT ngày 10 tháng 10 năm 2022 của Bộ trưởng Bộ Giáo dục và Đào tạo.</w:t>
            </w:r>
          </w:p>
        </w:tc>
        <w:tc>
          <w:p/>
          <w:p>
            <w:pPr>
              <w:spacing w:after="0" w:before="0" w:lineRule="auto" w:line="276"/>
              <w:jc w:val="left"/>
            </w:pPr>
            <w:r>
              <w:rPr>
                <w:rFonts w:ascii="Times New Roman" w:hAnsi="Times New Roman" w:cs="Times New Roman" w:eastAsia="Times New Roman"/>
                <w:b w:val="false"/>
                <w:sz w:val="26"/>
              </w:rPr>
              <w:t>Đơn đề nghị cấp lại thẻ kiểm định viên.docx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Thẻ kiểm định viên (trong trường hợp thẻ bị hư hỏng)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 Cán bộ, công chức, viên chức</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Giáo dục và Đào tạo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Giáo dục và Đào tạo</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Thẻ kiểm định viên chất lượng giáo dục mới</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14/2022/TT-BGDĐT</w:t>
            </w:r>
          </w:p>
        </w:tc>
        <w:tc>
          <w:p/>
          <w:p>
            <w:pPr>
              <w:spacing w:after="0" w:before="0" w:lineRule="auto" w:line="276"/>
              <w:jc w:val="left"/>
            </w:pPr>
            <w:r>
              <w:rPr>
                <w:rFonts w:ascii="Times New Roman" w:hAnsi="Times New Roman" w:cs="Times New Roman" w:eastAsia="Times New Roman"/>
                <w:b w:val="false"/>
                <w:sz w:val="26"/>
              </w:rPr>
              <w:t>Thông tư 14/2022/TT-BGDĐT</w:t>
            </w:r>
          </w:p>
        </w:tc>
        <w:tc>
          <w:p/>
          <w:p>
            <w:pPr>
              <w:spacing w:after="0" w:before="0" w:lineRule="auto" w:line="276"/>
              <w:jc w:val="left"/>
            </w:pPr>
            <w:r>
              <w:rPr>
                <w:rFonts w:ascii="Times New Roman" w:hAnsi="Times New Roman" w:cs="Times New Roman" w:eastAsia="Times New Roman"/>
                <w:b w:val="false"/>
                <w:sz w:val="26"/>
              </w:rPr>
              <w:t>10-10-2022</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yêu cầu</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https://thutuc.dichvucong.gov.vn/p/home/dvc-tthc-thu-tuc-hanh-chinh-chi-tiet.html?ma_thu_tuc=2821</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2025-11-27T09:06:23Z</dcterms:created>
  <dc:creator>Apache POI</dc:creator>
</cp:coreProperties>
</file>