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1.002499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1082/QĐ-BGDĐT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Tiếp nhận du học sinh học bổng ngân sách nhà nước tốt nghiệp về nước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thời hạn 45 ngày làm việc kể từ ngày về nước, du học sinh phải nộp 01 bộ hồ sơ qua đường bưu điện hoặc trực tiếp cho cơ quan cử đi học.</w:t>
      </w:r>
    </w:p>
    <w:p>
      <w:pPr>
        <w:spacing w:after="0" w:before="0" w:lineRule="auto" w:line="276"/>
        <w:jc w:val="both"/>
      </w:pPr>
      <w:r>
        <w:rPr>
          <w:rFonts w:ascii="Times New Roman" w:hAnsi="Times New Roman" w:cs="Times New Roman" w:eastAsia="Times New Roman"/>
          <w:b w:val="false"/>
          <w:sz w:val="26"/>
        </w:rPr>
        <w:t>Trong thời hạn 05 ngày làm việc, nếu hồ sơ tốt nghiệp về nước không hợp lệ, cơ quan cử đi học thông báo cho du học sinh để bổ sung và hoàn thiện theo quy định.</w:t>
      </w:r>
    </w:p>
    <w:p>
      <w:pPr>
        <w:spacing w:after="0" w:before="0" w:lineRule="auto" w:line="276"/>
        <w:jc w:val="both"/>
      </w:pPr>
      <w:r>
        <w:rPr>
          <w:rFonts w:ascii="Times New Roman" w:hAnsi="Times New Roman" w:cs="Times New Roman" w:eastAsia="Times New Roman"/>
          <w:b w:val="false"/>
          <w:sz w:val="26"/>
        </w:rPr>
        <w:t>Trong thời hạn 20 ngày làm việc, kể từ ngày nhận đủ hồ sơ hợp lệ theo quy định tại điểm b khoản này, cơ quan cử đi học có văn bản thông báo cho cơ quan quản lý trực tiếp của du học sinh tiếp nhận về công tác (đối với trường hợp có cơ quan công tác) hoặc giới thiệu du học sinh với cơ quan có nhu cầu tuyển dụng về làm việc hoặc xác nhận đã tốt nghiệp (đối với trường hợp không có cơ quan công tác). Cơ quan cử đi học gửi văn bản này cho du học sinh, cơ quan quản lý trực tiếp của du học sinh (đối với trường hợp có cơ quan công tác).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hợp lệ theo quy định, cơ quan cử đi học có văn bản thông báo cho cơ quan quản lý trực tiếp của du học sinh tiếp nhận về công tác (đối với trường hợp có cơ quan công tác) hoặc giới thiệu du học sinh với cơ quan có nhu cầu tuyển dụng về làm việc hoặc xác nhận đã tốt nghiệp (đối với trường hợp không có cơ quan công tác). Cơ quan cử đi học gửi văn bản này cho du học sinh, cơ quan quản lý trực tiếp của du học sinh (đối với trường hợp có cơ quan công tác)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hợp lệ theo quy định, cơ quan cử đi học có văn bản thông báo cho cơ quan quản lý trực tiếp của du học sinh tiếp nhận về công tác (đối với trường hợp có cơ quan công tác) hoặc giới thiệu du học sinh với cơ quan có nhu cầu tuyển dụng về làm việc hoặc xác nhận đã tốt nghiệp (đối với trường hợp không có cơ quan công tác). Cơ quan cử đi học gửi văn bản này cho du học sinh, cơ quan quản lý trực tiếp của du học sinh (đối với trường hợp có cơ quan công tác)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hợp lệ theo quy định, cơ quan cử đi học có văn bản thông báo cho cơ quan quản lý trực tiếp của du học sinh tiếp nhận về công tác (đối với trường hợp có cơ quan công tác) hoặc giới thiệu du học sinh với cơ quan có nhu cầu tuyển dụng về làm việc hoặc xác nhận đã tốt nghiệp (đối với trường hợp không có cơ quan công tác). Cơ quan cử đi học gửi văn bản này cho du học sinh, cơ quan quản lý trực tiếp của du học sinh (đối với trường hợp có cơ quan công tác)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Báo cáo tốt nghiệp (theo Mẫu số 05 tại Phụ lục ban hành kèm theo Nghị định số 86/2021/NĐ-CP)</w:t>
            </w:r>
          </w:p>
        </w:tc>
        <w:tc>
          <w:p/>
          <w:p>
            <w:pPr>
              <w:spacing w:after="0" w:before="0" w:lineRule="auto" w:line="276"/>
              <w:jc w:val="left"/>
            </w:pPr>
            <w:r>
              <w:rPr>
                <w:rFonts w:ascii="Times New Roman" w:hAnsi="Times New Roman" w:cs="Times New Roman" w:eastAsia="Times New Roman"/>
                <w:b w:val="false"/>
                <w:sz w:val="26"/>
              </w:rPr>
              <w:t>Mau so 5_Bao cao tot nghiep.docx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văn bằng, chứng chỉ tốt nghiệp, kết quả học tập được dịch công chứng sang tiếng Việt. Trường hợp chưa được cấp văn bằng, chứng chỉ tốt nghiệp thì nộp bản sao văn bản xác nhận đã hoàn thành chương trình học tập kèm theo bảng điểm (đối với du học sinh tốt nghiệp trình độ giáo dục nghề nghiệp, đại học, thạc sĩ), xác nhận kết quả nghiên cứu, bảo vệ luận án (đối với du học sinh tốt nghiệp trình độ tiến sĩ, thạc sĩ nghiên cứu) được dịch công chứng ra tiếng Việt.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biên nhận đã nộp luận án cho Thư viện Quốc gia Việt Nam hoặc Thư viện Khoa học Tổng hợp Thành phố Hồ Chí Minh (đối với du học sinh tốt nghiệp trình độ tiến sĩ).</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 Cục Hợp tác quốc tế - Bộ giáo dục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 hoặc các cơ quan, đơn vị thuộc, trực thuộc (nếu được Bộ Giáo dục và Đào tạo giao nhiệm vụ hoặc phân cấp)</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tiếp nhận cá nhân đi học nước ngoài về nước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86/2021/NĐ-CP</w:t>
            </w:r>
          </w:p>
        </w:tc>
        <w:tc>
          <w:p/>
          <w:p>
            <w:pPr>
              <w:spacing w:after="0" w:before="0" w:lineRule="auto" w:line="276"/>
              <w:jc w:val="left"/>
            </w:pPr>
            <w:r>
              <w:rPr>
                <w:rFonts w:ascii="Times New Roman" w:hAnsi="Times New Roman" w:cs="Times New Roman" w:eastAsia="Times New Roman"/>
                <w:b w:val="false"/>
                <w:sz w:val="26"/>
              </w:rPr>
              <w:t>Nghị định 86/2021/NĐ-CP</w:t>
            </w:r>
          </w:p>
        </w:tc>
        <w:tc>
          <w:p/>
          <w:p>
            <w:pPr>
              <w:spacing w:after="0" w:before="0" w:lineRule="auto" w:line="276"/>
              <w:jc w:val="left"/>
            </w:pPr>
            <w:r>
              <w:rPr>
                <w:rFonts w:ascii="Times New Roman" w:hAnsi="Times New Roman" w:cs="Times New Roman" w:eastAsia="Times New Roman"/>
                <w:b w:val="false"/>
                <w:sz w:val="26"/>
              </w:rPr>
              <w:t>25-09-2021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https://thutuc.dichvucong.gov.vn/p/home/dvc-tthc-thu-tuc-hanh-chinh-chi-tiet.html?ma_thu_tuc=3568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2025-11-27T09:06:36Z</dcterms:created>
  <dc:creator>Apache POI</dc:creator>
</cp:coreProperties>
</file>