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1.005098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420/QĐ-BGDĐT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đặc cách tốt nghiệp trung học phổ thông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tuyển sinh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Chậm nhất 07 ngày sau buổi thi cuối cùng của kỳ thi, thí sinh phải nộp hồ sơ đặc cách cho Thủ trưởng đơn vị nơi thí sinh đăng ký dự thi. Thủ trưởng đơn vị nơi thí sinh đăng ký dự thi chịu trách nhiệm thu nhận và chuyển giao hồ sơ đặc cách cho Sở Giáo dục và Đào tạo.</w:t>
      </w:r>
    </w:p>
    <w:p>
      <w:pPr>
        <w:spacing w:after="0" w:before="0" w:lineRule="auto" w:line="276"/>
        <w:jc w:val="both"/>
      </w:pPr>
      <w:r>
        <w:rPr>
          <w:rFonts w:ascii="Times New Roman" w:hAnsi="Times New Roman" w:cs="Times New Roman" w:eastAsia="Times New Roman"/>
          <w:b w:val="false"/>
          <w:sz w:val="26"/>
        </w:rPr>
        <w:t>b) Trong vòng 30 ngày kể từ khi kết thúc buổi thi cuối cùng của kỳ thi, Hội đồng xét công nhận tốt nghiệp trung học phổ thông xem xét, quyết định đặc cách cho thí sinh căn cứ hồ sơ và các quy định tại khoản 1, 2, 3 Điều 40 Quy chế thi tốt nghiệp trung học phổ thông ban hành kèm theo Thông tư số 24/2024/TT-BGDĐT ngày 24/12/2024 của Bộ trưởng Bộ Giáo dục và Đào tạo (sau đây gọi tắt là Quy chế thi tốt nghiệp trung học phổ thông).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30 ngày kể từ khi kết thúc buổi thi cuối cùng của kỳ thi, Hội đồng xét công nhận tốt nghiệp trung học phổ thông xem xét, quyết định đặc cách cho thí sinh.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Đối với người học thuộc các đối tượng quy định tại điểm a, b khoản 1 Điều 19 Quy chế thi tốt nghiệp trung học phổ thông là vận động viên đủ điều kiện được xét đặc cách tốt nghiệp trung học phổ thông theo quy định tại Điều 5 Nghị định số 36/2019/NĐ-CP ngày 29 tháng 4 năm 2019 của Chính phủ. Hồ sơ gồm: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Minh chứng về việc đạt thành tích xuất sắc trong các giải thi đấu thể thao quốc gia hoặc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Minh chứng về việc thời gian tổ chức kỳ thi tốt nghiệp trung học phổ thông trùng với thời gian vận động viên tập huấn ở nước ngoài hoặc tham dự thi đấu tại các giải thể thao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Đối với người học thuộc các đối tượng quy định tại điểm a, b khoản 1 Điều 19 Quy chế thi tốt nghiệp trung học phổ thông được xét đặc cách tốt nghiệp trung học phổ thông  trong trường hợp bị tai nạn, bị ốm hay có việc đột xuất đặc biệt sau khi đã thi ít nhất một bài thi và không thể tiếp tục dự thi hoặc sau khi bị tai nạn, bị ốm hay có việc đột xuất đặc biệt tự nguyện dự thi số bài thi còn lại. Hồ sơ gồm: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xét đặc cách của thí sinh (theo mẫu tại Phụ lục V ban hành kèm theo Thông tư số 24/2024/TT-BGDĐT ngày 24/12/2024 của Bộ trưởng Bộ Giáo dục và Đào tạo ban hành Quy chế thi tốt nghiệp trung học phổ thông)</w:t>
            </w:r>
          </w:p>
        </w:tc>
        <w:tc>
          <w:p/>
          <w:p>
            <w:pPr>
              <w:spacing w:after="0" w:before="0" w:lineRule="auto" w:line="276"/>
              <w:jc w:val="left"/>
            </w:pPr>
            <w:r>
              <w:rPr>
                <w:rFonts w:ascii="Times New Roman" w:hAnsi="Times New Roman" w:cs="Times New Roman" w:eastAsia="Times New Roman"/>
                <w:b w:val="false"/>
                <w:sz w:val="26"/>
              </w:rPr>
              <w:t>MUNNGHXTCCCHTTNGHIPTHPT.docx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nhập viện, ra viện của bệnh viện từ cấp huyện trở lên (nếu bị tai nạn, bị ốm) hoặc xác nhận của Ủy ban nhân dân cấp xã nơi cư trú (nếu có việc đột xuất đặc biệt)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Hồ sơ minh chứng về kết quả rèn luyện và học tập ở lớp 12</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người học thuộc các đối tượng quy định tại điểm a, b khoản 1 Điều 19 Quy chế thi tốt nghiệp trung học phổ thông được xét đặc cách tốt nghiệp trung học phổ thông trong trường hợp bị tai nạn, bị ốm hoặc có việc đột xuất đặc biệt trước ngày thi không quá 10 ngày hoặc ngay trong buổi thi đầu tiên, không thể dự thi. Hồ sơ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nhập viện, ra viện do bệnh viện từ cấp huyện trở lên cấp (nếu bị tai nạn, bị ốm) hoặc xác nhận của Ủy ban nhân dân cấp xã nơi cư trú (nếu có việc đột xuất đặc biệt);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đề nghị xét đặc cách tốt nghiệp THPT của trường phổ thông nơi đăng ký dự thi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minh chứng về xếp loại học lực, hạnh kiểm ở lớp 12</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đơn vị nơi thí sinh đăng ký dự thi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Bằng tốt nghiệp trung học phổ thông, Giấy chứng nhận tốt nghiệp trung học phổ thông tạm thời, Danh sách thí sinh được công nhận tốt nghiệp trung học phổ thông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24/2024/TT-BGDĐT</w:t>
            </w:r>
          </w:p>
        </w:tc>
        <w:tc>
          <w:p/>
          <w:p>
            <w:pPr>
              <w:spacing w:after="0" w:before="0" w:lineRule="auto" w:line="276"/>
              <w:jc w:val="left"/>
            </w:pPr>
            <w:r>
              <w:rPr>
                <w:rFonts w:ascii="Times New Roman" w:hAnsi="Times New Roman" w:cs="Times New Roman" w:eastAsia="Times New Roman"/>
                <w:b w:val="false"/>
                <w:sz w:val="26"/>
              </w:rPr>
              <w:t>Thông tư ban hành Quy chế thi tốt nghiệp trung học phổ thông</w:t>
            </w:r>
          </w:p>
        </w:tc>
        <w:tc>
          <w:p/>
          <w:p>
            <w:pPr>
              <w:spacing w:after="0" w:before="0" w:lineRule="auto" w:line="276"/>
              <w:jc w:val="left"/>
            </w:pPr>
            <w:r>
              <w:rPr>
                <w:rFonts w:ascii="Times New Roman" w:hAnsi="Times New Roman" w:cs="Times New Roman" w:eastAsia="Times New Roman"/>
                <w:b w:val="false"/>
                <w:sz w:val="26"/>
              </w:rPr>
              <w:t>24-12-2024</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Điều kiện đối với người học thuộc các đối tượng quy định tại điểm a, b khoản 1 Điều 19 Quy chế thi tốt nghiệp trung học phổ thông được xét đặc cách tốt nghiệp trung học phổ thông trong trường hợp bị tai nạn, bị ốm hoặc có việc đột xuất đặc biệt trước ngày thi không quá 10 ngày hoặc ngay trong buổi thi đầu tiên, không thể dự thi: 
Đủ điều kiện dự thi, có kết quả rèn luyện và học tập cả năm ở lớp 12 đều được đánh giá từ mức khá trở lên.
b) Điều kiện đối với người học thuộc các đối tượng quy định tại điểm a, b khoản 1 Điều 19 Quy chế thi tốt nghiệp trung học phổ thông được xét đặc cách tốt nghiệp trung học phổ thông  trong trường hợp bị tai nạn, bị ốm hay có việc đột xuất đặc biệt sau khi đã thi ít nhất một bài thi và không thể tiếp tục dự thi hoặc sau khi bị tai nạn, bị ốm hay có việc đột xuất đặc biệt tự nguyện dự thi số bài thi còn lại:
Đủ điều kiện dự thi, có điểm của những bài đã thi để xét công nhận tốt nghiệp THPT đều đạt từ 5,0 (năm) điểm trở lên; được đánh giá kết quả rèn luyện cả năm lớp 12 từ mức khá trở lên và kết quả học tập từ mức đạt trở lên.
c) Điều kiện đối với các đối tượng là vận động viên đủ điều kiện được xét đặc cách tốt nghiệp trung học phổ thông theo quy định tại Điều 5 Nghị định số 36/2019/NĐ-CP ngày 29 tháng 4 năm 2019 của Chính phủ:
Đủ điều kiện dự thi; đạt thành tích xuất sắc trong các giải thi đấu thể thao quốc gia hoặc quốc tế; thời gian tổ chức kỳ thi tốt nghiệp THPT trùng với thời gian vận động viên tập huấn ở nước ngoài hoặc tham dự thi đấu tại các giải thể thao quốc tế.</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https://thutuc.dichvucong.gov.vn/p/home/dvc-tthc-thu-tuc-hanh-chinh-chi-tiet.html?ma_thu_tuc=7123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2025-11-27T09:07:58Z</dcterms:created>
  <dc:creator>Apache POI</dc:creator>
</cp:coreProperties>
</file>