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1.006390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mẫu giáo, trường mầm non, nhà trẻ hoạt động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mầm non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mẫu giáo, trường mầm non, nhà trẻ gửi 01 bộ hồ sơ quy định tại khoản 2 Điều 2 Phụ lục I kèm theo Nghị định số 142/2025/NĐ-CP qua cổng dịch vụ công trực tuyến hoặc bưu chính hoặc trực tiếp đến Ủy ban nhân dân cấp xã.
Trường hợp trường mầm non chuyển địa điểm hoạt động giáo dục thì phải đáp ứng các điều kiện và thực hiện thủ tục cho phép thành lập, cho phép trường mầm non hoạt động giáo dục quy định tại Nghị định số 125/2024/NĐ-CP.</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Ủy ban nhân dân cấp xã thông báo bằng văn bản những nội dung cần chỉnh sửa, bổ sung cho trường mẫu giáo, trường mầm non, nhà trẻ trong trường hợp hồ sơ không hợp lệ; hoặc thông báo kế hoạch thẩm định thực tế tại trường mẫu giáo, trường mầm non, nhà trẻ trong trường hợp hồ sơ hợp lệ.</w:t>
      </w:r>
    </w:p>
    <w:p>
      <w:pPr>
        <w:spacing w:after="0" w:before="0" w:lineRule="auto" w:line="276"/>
        <w:jc w:val="both"/>
      </w:pPr>
      <w:r>
        <w:rPr>
          <w:rFonts w:ascii="Times New Roman" w:hAnsi="Times New Roman" w:cs="Times New Roman" w:eastAsia="Times New Roman"/>
          <w:b w:val="false"/>
          <w:sz w:val="26"/>
        </w:rPr>
        <w:t>Trong thời hạn 20 ngày làm việc, kể từ ngày nhận đủ hồ sơ hợp lệ, PỦy ban nhân dân cấp xã  tổ chức thẩm định thực tế các điều kiện để trường mầm non được hoạt động giáo dục theo quy định; nếu đủ điều kiện thì Chủ tịch Ủy ban nhân dân cấp xã quyết định cho phép trường mầm non hoạt động giáo dục; nếu chưa đủ điều kiện thì thông báo bằng văn bản cho trường mầm non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Ủy ban nhân dân cấp xã thông báo bằng văn bản những nội dung cần chỉnh sửa, bổ sung cho trường mẫu giáo, trường mầm non, nhà trẻ.
- Trường hợp hồ sơ hợp lệ: 20 ngày làm việc, kể từ ngày nhận đủ hồ sơ hợp lệ, Ủy ban nhân dân cấp xã tổ chức thẩm định thực tế các điều kiện để trường mầm non được hoạt động giáo dục theo quy định; nếu đủ điều kiện thì Chủ tịch Ủy ban nhân dân cấp xã quyết định cho phép trường mầm non hoạt động giáo dục; nếu chưa đủ điều kiện thì thông báo bằng văn bản cho trường mầm non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Ủy ban nhân dân cấp xã thông báo bằng văn bản những nội dung cần chỉnh sửa, bổ sung cho trường mẫu giáo, trường mầm non, nhà trẻ.
- Trường hợp hồ sơ hợp lệ: 20 ngày làm việc, kể từ ngày nhận đủ hồ sơ hợp lệ, Ủy ban nhân dân cấp xã tổ chức thẩm định thực tế các điều kiện để trường mầm non được hoạt động giáo dục theo quy định; nếu đủ điều kiện thì Chủ tịch Ủy ban nhân dân cấp xã quyết định cho phép trường mầm non hoạt động giáo dục; nếu chưa đủ điều kiện thì thông báo bằng văn bản cho trường mầm non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đủ hồ sơ, Ủy ban nhân dân cấp xã thông báo bằng văn bản những nội dung cần chỉnh sửa, bổ sung cho trường mẫu giáo, trường mầm non, nhà trẻ.
- Trường hợp hồ sơ hợp lệ: 20 ngày làm việc, kể từ ngày nhận đủ hồ sơ hợp lệ, Ủy ban nhân dân cấp xã tổ chức thẩm định thực tế các điều kiện để trường mầm non được hoạt động giáo dục theo quy định; nếu đủ điều kiện thì Chủ tịch Ủy ban nhân dân cấp xã quyết định cho phép trường mầm non hoạt động giáo dục; nếu chưa đủ điều kiện thì thông báo bằng văn bản cho trường mầm non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cho phép trường mầm non hoạt động giáo dục (theo Mẫu số 03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Mus03_PL2.doc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các văn bản pháp lý chứng minh quyền sử dụng đất, quyền sở hữu nhà hoặc hợp đồng thuê địa điểm trường mầm non với thời hạn tối thiểu 05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mầm non tư thục phải có văn bản pháp lý xác nhận về số tiền đầu tư do nhà trường đang quản lý, bảo đảm tính hợp pháp, phù hợp với quy mô dự kiến tại thời điểm đăng ký hoạt động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tổ chức và hoạt động của nhà trường gồm các nội dung chủ yếu sau đây: Vị trí pháp lý, nhiệm vụ, quyền hạn của nhà trường; tổ chức và quản lý nhà trường; tổ chức hoạt động nuôi dưỡng, chăm sóc, giáo dục trẻ em; nhiệm vụ và quyền của đội ngũ cán bộ quản lý, giáo viên, nhân viên, người lao động và trẻ em; tài chính và tài sản của nhà trường; các vấn đề khác liên quan đến tổ chức và hoạt động của nhà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mẫu giáo, trường mầm non, nhà trẻ hoạt động giáo dục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đất đai, cơ sở vật chất, thiết bị, đồ dùng, đồ chơi đáp ứng các tiêu chuẩn về địa điểm, quy mô, diện tích và cơ sở vật chất tối thiểu đối với trường mẫu giáo, trường mầm non, nhà trẻ theo quy định của Bộ Giáo dục và Đào tạo. 
Đối với khu vực nội thành của các đô thị loại đặc biệt, có thể thay thế diện tích khu đất xây dựng trường bằng diện tích sàn xây dựng và phải bảo đảm diện tích sàn xây dựng không thấp hơn diện tích đất bình quân tối thiểu cho một trẻ em theo quy định.
b) Có chương trình giáo dục, tài liệu, học liệu đáp ứng các yêu cầu của chương trình giáo dục mầm non theo quy định của Bộ Giáo dục và Đào tạo.
c) Có đội ngũ cán bộ quản lý, giáo viên, nhân viên và người lao động bảo đảm về số lượng, đạt tiêu chuẩn để tổ chức hoạt động nuôi dưỡng, chăm sóc, giáo dục trẻ em đáp ứng các yêu cầu của chương trình giáo dục mầm non theo quy định của Bộ Giáo dục và Đào tạo.
d) Có đủ nguồn lực tài chính để bảo đảm duy trì và phát triển hoạt động giáo dục:
- Đối với trường mẫu giáo, trường mầm non, nhà trẻ tư thục, mức đầu tư ít nhất là 30 triệu đồng/trẻ (không bao gồm các chi phí sử dụng đất). Tổng số vốn đầu tư ít nhất được tính toán căn cứ thời điểm có quy mô dự kiến cao nhất. Kế hoạch vốn đầu tư phải phù hợp với quy mô dự kiến của từng giai đoạn. 
Đối với trường hợp trường mẫu giáo, trường mầm non, nhà trẻ tư thục không xây dựng cơ sở vật chất mới mà chỉ thuê lại hoặc sử dụng cơ sở vật chất sẵn có để triển khai hoạt động nuôi dưỡng, chăm sóc, giáo dục trẻ em thì mức đầu tư ít nhất phải đạt 70% mức đầu tư quy định tại điểm a khoản này.
- Đối với trường mẫu giáo, trường mầm non, nhà trẻ công lập, dân lập, nguồn lực tài chính do cơ quan quản lý có thẩm quyền hoặc cộng đồng dân cư ở cơ sở chịu trách nhiệm bảo đảm nhằm đáp ứng các yêu cầu của chương trình giáo dục mầm non theo quy định.
đ) Có quy chế tổ chức và hoạt động của nhà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https://thutuc.dichvucong.gov.vn/p/home/dvc-tthc-thu-tuc-hanh-chinh-chi-tiet.html?ma_thu_tuc=8680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2025-11-27T09:08:15Z</dcterms:created>
  <dc:creator>Apache POI</dc:creator>
</cp:coreProperties>
</file>