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1.012980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Sáp nhập, chia, tách cơ sở giáo dục đại học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đại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Cơ quan, tổ chức gửi 01 bộ hồ sơ quy định tại khoản 3 Điều 102 Nghị định số 125/2024/NĐ-CP qua cổng dịch vụ công trực tuyến hoặc bưu chính hoặc trực tiếp đến Bộ Giáo dục và Đào tạo.</w:t>
      </w:r>
    </w:p>
    <w:p>
      <w:pPr>
        <w:spacing w:after="0" w:before="0" w:lineRule="auto" w:line="276"/>
        <w:jc w:val="both"/>
      </w:pPr>
      <w:r>
        <w:rPr>
          <w:rFonts w:ascii="Times New Roman" w:hAnsi="Times New Roman" w:cs="Times New Roman" w:eastAsia="Times New Roman"/>
          <w:b w:val="false"/>
          <w:sz w:val="26"/>
        </w:rPr>
        <w:t>b) Trong thời hạn 15 ngày, kể từ ngày nhận đủ hồ sơ, nếu hồ sơ không hợp lệ, Bộ Giáo dục và Đào tạo thông báo bằng văn bản cho cơ quan quản lý có thẩm quyền (đối với cơ sở giáo dục đại học công lập) hoặc cơ sở giáo dục đại học tư thục để sửa đổi, bổ sung.</w:t>
      </w:r>
    </w:p>
    <w:p>
      <w:pPr>
        <w:spacing w:after="0" w:before="0" w:lineRule="auto" w:line="276"/>
        <w:jc w:val="both"/>
      </w:pPr>
      <w:r>
        <w:rPr>
          <w:rFonts w:ascii="Times New Roman" w:hAnsi="Times New Roman" w:cs="Times New Roman" w:eastAsia="Times New Roman"/>
          <w:b w:val="false"/>
          <w:sz w:val="26"/>
        </w:rPr>
        <w:t>c) Trong thời hạn 30 ngày, kể từ ngày nhận đủ hồ sơ hợp lệ, Bộ Giáo dục và Đào tạo chủ trì, phối hợp với Bộ Nội vụ, Bộ Tài chính, Bộ Kế hoạch và Đầu tư, Ủy ban nhân dân cấp tỉnh nơi cơ sở giáo dục đại học đặt trụ sở và các bộ, ngành có liên quan khác tổ chức thẩm định hồ sơ và thẩm định thực tế điều kiện sáp nhập, chia, tách cơ sở giáo dục đại học, lập báo cáo thẩm định và trình Thủ tướng Chính phủ xem xét, quyết định.
Quyết định sáp nhập, chia, tách cơ sở giáo dục đại học được công bố công khai trên các phương tiện thông tin đại chúng.</w:t>
      </w:r>
    </w:p>
    <w:p>
      <w:pPr>
        <w:spacing w:after="0" w:before="0" w:lineRule="auto" w:line="276"/>
        <w:jc w:val="both"/>
      </w:pPr>
      <w:r>
        <w:rPr>
          <w:rFonts w:ascii="Times New Roman" w:hAnsi="Times New Roman" w:cs="Times New Roman" w:eastAsia="Times New Roman"/>
          <w:b w:val="false"/>
          <w:sz w:val="26"/>
        </w:rPr>
        <w:t>d) Trong thời hạn 10 ngày, kể từ ngày Thủ tướng Chính phủ quyết định sáp nhập, chia, tách cơ sở giáo dục đại học, Bộ trưởng Bộ Giáo dục và Đào tạo quyết định cho phép cơ sở giáo dục đại học được thành lập sau khi sáp nhập, chia, tách hoạt động đào tạo.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15 ngày, kể từ ngày nhận đủ hồ sơ, Bộ Giáo dục và Đào tạo thông báo bằng văn bản cho cơ quan quản lý có thẩm quyền (đối với cơ sở giáo dục đại học công lập) hoặc cơ sở giáo dục đại học tư thục để sửa đổi, bổ sung.
2. Trường hợp hồ sơ hợp lệ: 40 ngày, kể từ ngày nhận đủ hồ sơ hợp lệ, cụ thể:
a) Trong thời hạn 30 ngày, kể từ ngày nhận đủ hồ sơ hợp lệ, Bộ Giáo dục và Đào tạo chủ trì, phối hợp với Bộ Nội vụ, Bộ Tài chính, Bộ Kế hoạch và Đầu tư, Ủy ban nhân dân cấp tỉnh nơi cơ sở giáo dục đại học đặt trụ sở và các bộ, ngành có liên quan khác tổ chức thẩm định hồ sơ và thẩm định thực tế điều kiện sáp nhập, chia, tách cơ sở giáo dục đại học, lập báo cáo thẩm định và trình Thủ tướng Chính phủ xem xét, quyết định.
b) Trong thời hạn 10 ngày, kể từ ngày Thủ tướng Chính phủ quyết định sáp nhập, chia, tách cơ sở giáo dục đại học, Bộ trưởng Bộ Giáo dục và Đào tạo quyết định cho phép cơ sở giáo dục đại học được thành lập sau khi sáp nhập, chia, tách hoạt động đào tạo.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15 ngày, kể từ ngày nhận đủ hồ sơ, Bộ Giáo dục và Đào tạo thông báo bằng văn bản cho cơ quan quản lý có thẩm quyền (đối với cơ sở giáo dục đại học công lập) hoặc cơ sở giáo dục đại học tư thục để sửa đổi, bổ sung.
2. Trường hợp hồ sơ hợp lệ: 40 ngày, kể từ ngày nhận đủ hồ sơ hợp lệ, cụ thể:
a) Trong thời hạn 30 ngày, kể từ ngày nhận đủ hồ sơ hợp lệ, Bộ Giáo dục và Đào tạo chủ trì, phối hợp với Bộ Nội vụ, Bộ Tài chính, Bộ Kế hoạch và Đầu tư, Ủy ban nhân dân cấp tỉnh nơi cơ sở giáo dục đại học đặt trụ sở và các bộ, ngành có liên quan khác tổ chức thẩm định hồ sơ và thẩm định thực tế điều kiện sáp nhập, chia, tách cơ sở giáo dục đại học, lập báo cáo thẩm định và trình Thủ tướng Chính phủ xem xét, quyết định.
b) Trong thời hạn 10 ngày, kể từ ngày Thủ tướng Chính phủ quyết định sáp nhập, chia, tách cơ sở giáo dục đại học, Bộ trưởng Bộ Giáo dục và Đào tạo quyết định cho phép cơ sở giáo dục đại học được thành lập sau khi sáp nhập, chia, tách hoạt động đào tạo.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15 ngày, kể từ ngày nhận đủ hồ sơ, Bộ Giáo dục và Đào tạo thông báo bằng văn bản cho cơ quan quản lý có thẩm quyền (đối với cơ sở giáo dục đại học công lập) hoặc cơ sở giáo dục đại học tư thục để sửa đổi, bổ sung.
2. Trường hợp hồ sơ hợp lệ: 40 ngày, kể từ ngày nhận đủ hồ sơ hợp lệ, cụ thể:
a) Trong thời hạn 30 ngày, kể từ ngày nhận đủ hồ sơ hợp lệ, Bộ Giáo dục và Đào tạo chủ trì, phối hợp với Bộ Nội vụ, Bộ Tài chính, Bộ Kế hoạch và Đầu tư, Ủy ban nhân dân cấp tỉnh nơi cơ sở giáo dục đại học đặt trụ sở và các bộ, ngành có liên quan khác tổ chức thẩm định hồ sơ và thẩm định thực tế điều kiện sáp nhập, chia, tách cơ sở giáo dục đại học, lập báo cáo thẩm định và trình Thủ tướng Chính phủ xem xét, quyết định.
b) Trong thời hạn 10 ngày, kể từ ngày Thủ tướng Chính phủ quyết định sáp nhập, chia, tách cơ sở giáo dục đại học, Bộ trưởng Bộ Giáo dục và Đào tạo quyết định cho phép cơ sở giáo dục đại học được thành lập sau khi sáp nhập, chia, tách hoạt động đào tạo.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sáp nhập, chia, tách cơ sở giáo dục đại học của cơ quan quản lý có thẩm quyền (đối với cơ sở giáo dục đại học công lập) hoặc cơ sở giáo dục đại học tư thục (theo Mẫu số 08 Phụ lục III kèm theo Nghị định số 125/2024/NĐ-CP) kèm theo ý kiến của Ủy ban nhân dân cấp tỉnh nơi đặt trụ sở chính của cơ sở giáo dục đại học sau khi sáp nhập, chia, tách</w:t>
            </w:r>
          </w:p>
        </w:tc>
        <w:tc>
          <w:p/>
          <w:p>
            <w:pPr>
              <w:spacing w:after="0" w:before="0" w:lineRule="auto" w:line="276"/>
              <w:jc w:val="left"/>
            </w:pPr>
            <w:r>
              <w:rPr>
                <w:rFonts w:ascii="Times New Roman" w:hAnsi="Times New Roman" w:cs="Times New Roman" w:eastAsia="Times New Roman"/>
                <w:b w:val="false"/>
                <w:sz w:val="26"/>
              </w:rPr>
              <w:t>Mẫu số 08_Phu luc 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Ý kiến đồng thuận của nhà đầu tư đại diện ít nhất 75% tổng số vốn góp đối với cơ sở giáo dục đại học tư thục về việc sáp nhập, chia, tách cơ sở giáo dục đại học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sáp nhập, chia, tách cơ sở giáo dục đại học (theo Mẫu số 09 Phụ lục III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09_Phu luc III.docx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 Thủ tướng Chính phủ</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Thủ tướng Chính phủ, Bộ trưởng Bộ Giáo dục và Đào tạo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sáp nhập, chia, tách cơ sở giáo dục đại học của Thủ tướng Chính phủ, Quyết định cho phép hoạt động đào tạo đối với cơ sở giáo dục đại học được thành lập sau khi sáp nhập, chia, tách của Bộ trưởng Bộ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34/2018/QH14</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Giáo dục đại học</w:t>
            </w:r>
          </w:p>
        </w:tc>
        <w:tc>
          <w:p/>
          <w:p>
            <w:pPr>
              <w:spacing w:after="0" w:before="0" w:lineRule="auto" w:line="276"/>
              <w:jc w:val="left"/>
            </w:pPr>
            <w:r>
              <w:rPr>
                <w:rFonts w:ascii="Times New Roman" w:hAnsi="Times New Roman" w:cs="Times New Roman" w:eastAsia="Times New Roman"/>
                <w:b w:val="false"/>
                <w:sz w:val="26"/>
              </w:rPr>
              <w:t>19-11-2018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08/2012/QH13</w:t>
            </w:r>
          </w:p>
        </w:tc>
        <w:tc>
          <w:p/>
          <w:p>
            <w:pPr>
              <w:spacing w:after="0" w:before="0" w:lineRule="auto" w:line="276"/>
              <w:jc w:val="left"/>
            </w:pPr>
            <w:r>
              <w:rPr>
                <w:rFonts w:ascii="Times New Roman" w:hAnsi="Times New Roman" w:cs="Times New Roman" w:eastAsia="Times New Roman"/>
                <w:b w:val="false"/>
                <w:sz w:val="26"/>
              </w:rPr>
              <w:t>Luật giáo dục đại học</w:t>
            </w:r>
          </w:p>
        </w:tc>
        <w:tc>
          <w:p/>
          <w:p>
            <w:pPr>
              <w:spacing w:after="0" w:before="0" w:lineRule="auto" w:line="276"/>
              <w:jc w:val="left"/>
            </w:pPr>
            <w:r>
              <w:rPr>
                <w:rFonts w:ascii="Times New Roman" w:hAnsi="Times New Roman" w:cs="Times New Roman" w:eastAsia="Times New Roman"/>
                <w:b w:val="false"/>
                <w:sz w:val="26"/>
              </w:rPr>
              <w:t>18-06-2012</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Việc sáp nhập, chia, tách cơ sở giáo dục đại học phải bảo đảm các yêu cầu quy định tại Điều 24 của Luật Giáo dục đại học:
a) Phù hợp với quy hoạch mạng lưới cơ sở giáo dục đại học.
b) Đáp ứng yêu cầu phát triển kinh tế - xã hội.
c) Bảo đảm quyền lợi của giảng viên, viên chức, người lao động và người học.
d) Góp phần nâng cao chất lượng và hiệu quả giáo dục đại học.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https://thutuc.dichvucong.gov.vn/p/home/dvc-tthc-thu-tuc-hanh-chinh-chi-tiet.html?ma_thu_tuc=358545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2025-11-27T09:11:46Z</dcterms:created>
  <dc:creator>Apache POI</dc:creator>
</cp:coreProperties>
</file>