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phân hiệu của cơ sở giáo dục đại học (Theo đề nghị của tổ chức, cá nhân thành lập phân hiệu của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điểm a khoản 3 Điều 103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nếu hồ sơ không hợp lệ, Bộ Giáo dục và Đào tạo thông báo cho cơ quan, tổ chức, cá nhân đề nghị giải thể bổ sung và hoàn thiện hồ sơ.</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chủ trì phối hợp với các bộ, ngành liên quan thẩm định hồ sơ đề nghị giải thể, lập báo cáo thẩm định, tổng hợp trình Bộ trưởng Bộ Giáo dục và Đào tạo quyết định giải thể theo thẩm quyền.\Việc thẩm định hồ sơ đề nghị giải thể phân hiệu của cơ sở giáo dục đại học được thực hiện như đối với thành lập phân hiệu của cơ sở giáo dục đại học theo quy định tại Nghị định số 125/2024/NĐ-CP.
Quyết định giải thể phân hiệu của cơ sở giáo dục đại học được công bố công khai trên phương tiện thông tin đại chúng.</w:t>
      </w:r>
    </w:p>
    <w:p>
      <w:pPr>
        <w:spacing w:after="0" w:before="0" w:lineRule="auto" w:line="276"/>
        <w:jc w:val="both"/>
      </w:pPr>
      <w:r>
        <w:rPr>
          <w:rFonts w:ascii="Times New Roman" w:hAnsi="Times New Roman" w:cs="Times New Roman" w:eastAsia="Times New Roman"/>
          <w:b w:val="false"/>
          <w:sz w:val="26"/>
        </w:rPr>
        <w:t>d) Đối với những phân hiệu của cơ sở giáo dục đại học bị giải thể thì Nhà nước sẽ thu hồi đất theo quy định hiện hành của pháp luật về đất đai; đối với các tài sản trên đất sẽ giải quyết theo các quy định hiện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Bộ trưởng Bộ Giáo dục và Đào tạo quyết định giải thể theo thẩm quyền.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Bộ trưởng Bộ Giáo dục và Đào tạo quyết định giải thể theo thẩm quyền.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Bộ trưởng Bộ Giáo dục và Đào tạo quyết định giải thể theo thẩm quyền.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phân hiệu của cơ sở giáo dục đại học của cơ quan quản lý có thẩm quyền (đối với cơ sở giáo dục đại học công lập) hoặc của tổ chức, cá nhân thành lập phân hiệu của cơ sở giáo dục đại học (đối với cơ sở giáo dục đại học tư thục) (theo Mẫu số 10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10_Phu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phân hiệu của cơ sở giáo dục đại học (theo Mẫu số 11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11_Phu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phân hiệu của cơ sở giáo dục đại học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2025-11-27T09:11:05Z</dcterms:created>
  <dc:creator>Apache POI</dc:creator>
</cp:coreProperties>
</file>